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4A36F1" w:rsidRPr="00A86A55" w:rsidRDefault="00A86A55">
      <w:pPr>
        <w:pStyle w:val="Body"/>
        <w:spacing w:after="120"/>
        <w:rPr>
          <w:rFonts w:ascii="Calibri" w:eastAsia="Calibri" w:hAnsi="Calibri" w:cs="Calibri"/>
          <w:b/>
          <w:sz w:val="20"/>
          <w:szCs w:val="20"/>
        </w:rPr>
      </w:pPr>
      <w:bookmarkStart w:id="0" w:name="_GoBack"/>
      <w:bookmarkEnd w:id="0"/>
      <w:r w:rsidRPr="00A86A55">
        <w:rPr>
          <w:rFonts w:ascii="Calibri" w:eastAsia="Calibri" w:hAnsi="Calibri" w:cs="Calibri"/>
          <w:b/>
          <w:sz w:val="20"/>
          <w:szCs w:val="20"/>
        </w:rPr>
        <w:t xml:space="preserve">Annex </w:t>
      </w:r>
      <w:r>
        <w:rPr>
          <w:rFonts w:ascii="Calibri" w:eastAsia="Calibri" w:hAnsi="Calibri" w:cs="Calibri"/>
          <w:b/>
          <w:sz w:val="20"/>
          <w:szCs w:val="20"/>
        </w:rPr>
        <w:t xml:space="preserve">M: </w:t>
      </w:r>
      <w:r w:rsidR="00BC34EE" w:rsidRPr="00BC34EE">
        <w:rPr>
          <w:rFonts w:ascii="Calibri" w:eastAsia="Calibri" w:hAnsi="Calibri" w:cs="Calibri"/>
          <w:b/>
          <w:sz w:val="20"/>
          <w:szCs w:val="20"/>
        </w:rPr>
        <w:t>C-SAP 2 PIMS5821</w:t>
      </w:r>
      <w:r w:rsidR="00BC34EE">
        <w:rPr>
          <w:rFonts w:ascii="Calibri" w:eastAsia="Calibri" w:hAnsi="Calibri" w:cs="Calibri"/>
          <w:b/>
          <w:sz w:val="20"/>
          <w:szCs w:val="20"/>
        </w:rPr>
        <w:t xml:space="preserve"> </w:t>
      </w:r>
      <w:r w:rsidR="0019255E" w:rsidRPr="00A86A55">
        <w:rPr>
          <w:rFonts w:ascii="Calibri" w:eastAsia="Calibri" w:hAnsi="Calibri" w:cs="Calibri"/>
          <w:b/>
          <w:sz w:val="20"/>
          <w:szCs w:val="20"/>
        </w:rPr>
        <w:t xml:space="preserve">KAP </w:t>
      </w:r>
      <w:r w:rsidRPr="00A86A55">
        <w:rPr>
          <w:rFonts w:ascii="Calibri" w:eastAsia="Calibri" w:hAnsi="Calibri" w:cs="Calibri"/>
          <w:b/>
          <w:sz w:val="20"/>
          <w:szCs w:val="20"/>
        </w:rPr>
        <w:t xml:space="preserve">Survey methodology </w:t>
      </w:r>
    </w:p>
    <w:p w:rsidR="00B939CE" w:rsidRDefault="00B939CE" w:rsidP="00B939CE">
      <w:pPr>
        <w:pStyle w:val="Body"/>
        <w:spacing w:after="120"/>
        <w:rPr>
          <w:rFonts w:ascii="Calibri" w:eastAsia="Calibri" w:hAnsi="Calibri" w:cs="Calibri"/>
          <w:sz w:val="20"/>
          <w:szCs w:val="20"/>
        </w:rPr>
      </w:pPr>
      <w:r w:rsidRPr="00B939CE">
        <w:rPr>
          <w:rFonts w:ascii="Calibri" w:eastAsia="Calibri" w:hAnsi="Calibri" w:cs="Calibri"/>
          <w:b/>
          <w:sz w:val="20"/>
          <w:szCs w:val="20"/>
        </w:rPr>
        <w:t>Introduction</w:t>
      </w:r>
    </w:p>
    <w:p w:rsidR="00A86A55" w:rsidRDefault="00A86A55" w:rsidP="00B939CE">
      <w:pPr>
        <w:pStyle w:val="Body"/>
        <w:numPr>
          <w:ilvl w:val="0"/>
          <w:numId w:val="9"/>
        </w:numPr>
        <w:spacing w:after="120"/>
        <w:ind w:left="0" w:firstLine="0"/>
        <w:rPr>
          <w:rFonts w:ascii="Calibri" w:eastAsia="Calibri" w:hAnsi="Calibri" w:cs="Calibri"/>
          <w:sz w:val="20"/>
          <w:szCs w:val="20"/>
        </w:rPr>
      </w:pPr>
      <w:r>
        <w:rPr>
          <w:rFonts w:ascii="Calibri" w:eastAsia="Calibri" w:hAnsi="Calibri" w:cs="Calibri"/>
          <w:sz w:val="20"/>
          <w:szCs w:val="20"/>
        </w:rPr>
        <w:t>The current annex outlines the knowledge, attitude and practices (KAP) survey methodology which is to be followed by the team undertaking the KAP survey at the project start and during the last year of the C-SAP 2 IAS project (no later than 6 months prior to project completion). The first survey</w:t>
      </w:r>
      <w:r w:rsidR="003C1F21">
        <w:rPr>
          <w:rFonts w:ascii="Calibri" w:eastAsia="Calibri" w:hAnsi="Calibri" w:cs="Calibri"/>
          <w:sz w:val="20"/>
          <w:szCs w:val="20"/>
        </w:rPr>
        <w:t>,</w:t>
      </w:r>
      <w:r>
        <w:rPr>
          <w:rFonts w:ascii="Calibri" w:eastAsia="Calibri" w:hAnsi="Calibri" w:cs="Calibri"/>
          <w:sz w:val="20"/>
          <w:szCs w:val="20"/>
        </w:rPr>
        <w:t xml:space="preserve"> </w:t>
      </w:r>
      <w:r w:rsidR="003C1F21">
        <w:rPr>
          <w:rFonts w:ascii="Calibri" w:eastAsia="Calibri" w:hAnsi="Calibri" w:cs="Calibri"/>
          <w:sz w:val="20"/>
          <w:szCs w:val="20"/>
        </w:rPr>
        <w:t xml:space="preserve">which will provide the baseline data for the project’s results framework indicator, shall be undertaken immediately following the singeing of the project document and should be completed no later than four months after project initiation. </w:t>
      </w:r>
    </w:p>
    <w:p w:rsidR="003C1F21" w:rsidRDefault="003C1F21" w:rsidP="00B939CE">
      <w:pPr>
        <w:pStyle w:val="Body"/>
        <w:spacing w:after="120"/>
        <w:rPr>
          <w:rFonts w:ascii="Calibri" w:eastAsia="Calibri" w:hAnsi="Calibri" w:cs="Calibri"/>
          <w:sz w:val="20"/>
          <w:szCs w:val="20"/>
        </w:rPr>
      </w:pPr>
    </w:p>
    <w:p w:rsidR="004A36F1" w:rsidRDefault="0019255E" w:rsidP="00B939CE">
      <w:pPr>
        <w:pStyle w:val="Body"/>
        <w:spacing w:after="120"/>
        <w:rPr>
          <w:rFonts w:ascii="Calibri" w:eastAsia="Calibri" w:hAnsi="Calibri" w:cs="Calibri"/>
          <w:b/>
          <w:bCs/>
          <w:sz w:val="20"/>
          <w:szCs w:val="20"/>
        </w:rPr>
      </w:pPr>
      <w:r>
        <w:rPr>
          <w:rFonts w:ascii="Calibri" w:eastAsia="Calibri" w:hAnsi="Calibri" w:cs="Calibri"/>
          <w:b/>
          <w:bCs/>
          <w:sz w:val="20"/>
          <w:szCs w:val="20"/>
        </w:rPr>
        <w:t>Objectives of the KAP Survey</w:t>
      </w:r>
    </w:p>
    <w:p w:rsidR="004A36F1" w:rsidRDefault="0019255E" w:rsidP="00B939CE">
      <w:pPr>
        <w:pStyle w:val="Body"/>
        <w:numPr>
          <w:ilvl w:val="0"/>
          <w:numId w:val="9"/>
        </w:numPr>
        <w:spacing w:after="120"/>
        <w:ind w:left="0" w:firstLine="0"/>
        <w:rPr>
          <w:rFonts w:ascii="Calibri" w:eastAsia="Calibri" w:hAnsi="Calibri" w:cs="Calibri"/>
          <w:sz w:val="20"/>
          <w:szCs w:val="20"/>
        </w:rPr>
      </w:pPr>
      <w:r>
        <w:rPr>
          <w:rFonts w:ascii="Calibri" w:eastAsia="Calibri" w:hAnsi="Calibri" w:cs="Calibri"/>
          <w:sz w:val="20"/>
          <w:szCs w:val="20"/>
        </w:rPr>
        <w:t xml:space="preserve">The objective of the knowledge, attitude and practices (KAP) survey is to understand the project’s different stakeholders’ knowledge, attitude and practices related to alien invasive species (IAS) and their prevention, control and management and impact on economy and ecology including traditional varieties, crop wild relatives and GRFA. The KAP will be used as a monitor and evaluate tool to measure the project’s impacts on the stakeholders.  </w:t>
      </w:r>
    </w:p>
    <w:p w:rsidR="004A36F1" w:rsidRDefault="0019255E" w:rsidP="00B939CE">
      <w:pPr>
        <w:pStyle w:val="Body"/>
        <w:numPr>
          <w:ilvl w:val="0"/>
          <w:numId w:val="10"/>
        </w:numPr>
        <w:rPr>
          <w:rFonts w:ascii="Calibri" w:eastAsia="Calibri" w:hAnsi="Calibri" w:cs="Calibri"/>
          <w:sz w:val="20"/>
          <w:szCs w:val="20"/>
        </w:rPr>
      </w:pPr>
      <w:r>
        <w:rPr>
          <w:rFonts w:ascii="Calibri" w:eastAsia="Calibri" w:hAnsi="Calibri" w:cs="Calibri"/>
          <w:sz w:val="20"/>
          <w:szCs w:val="20"/>
        </w:rPr>
        <w:t>The key specific objectives of the KAP are, but not limited to:</w:t>
      </w:r>
    </w:p>
    <w:p w:rsidR="004A36F1" w:rsidRDefault="0019255E" w:rsidP="00B939CE">
      <w:pPr>
        <w:pStyle w:val="ListParagraph"/>
        <w:numPr>
          <w:ilvl w:val="0"/>
          <w:numId w:val="10"/>
        </w:numPr>
        <w:rPr>
          <w:sz w:val="20"/>
          <w:szCs w:val="20"/>
        </w:rPr>
      </w:pPr>
      <w:r>
        <w:rPr>
          <w:sz w:val="20"/>
          <w:szCs w:val="20"/>
        </w:rPr>
        <w:t xml:space="preserve">Identify the perception of senior government officials and government managers on issues related to IAS impacts and the need for mainstreaming IAS Management. </w:t>
      </w:r>
    </w:p>
    <w:p w:rsidR="004A36F1" w:rsidRDefault="0019255E" w:rsidP="00B939CE">
      <w:pPr>
        <w:pStyle w:val="ListParagraph"/>
        <w:numPr>
          <w:ilvl w:val="0"/>
          <w:numId w:val="10"/>
        </w:numPr>
        <w:rPr>
          <w:sz w:val="20"/>
          <w:szCs w:val="20"/>
        </w:rPr>
      </w:pPr>
      <w:r>
        <w:rPr>
          <w:sz w:val="20"/>
          <w:szCs w:val="20"/>
        </w:rPr>
        <w:t xml:space="preserve">Learn the current level of knowledge, attitudes and practices of practitioners, farmers, businesses and other stakeholders involved in IAS Management at local level. </w:t>
      </w:r>
    </w:p>
    <w:p w:rsidR="004A36F1" w:rsidRDefault="0019255E" w:rsidP="00B939CE">
      <w:pPr>
        <w:pStyle w:val="ListParagraph"/>
        <w:numPr>
          <w:ilvl w:val="0"/>
          <w:numId w:val="10"/>
        </w:numPr>
        <w:rPr>
          <w:sz w:val="20"/>
          <w:szCs w:val="20"/>
        </w:rPr>
      </w:pPr>
      <w:r>
        <w:rPr>
          <w:sz w:val="20"/>
          <w:szCs w:val="20"/>
        </w:rPr>
        <w:t>Understand the attitude and practices towards IAS Management integration at provincial and local levels.</w:t>
      </w:r>
    </w:p>
    <w:p w:rsidR="004A36F1" w:rsidRDefault="0019255E" w:rsidP="00B939CE">
      <w:pPr>
        <w:pStyle w:val="ListParagraph"/>
        <w:numPr>
          <w:ilvl w:val="0"/>
          <w:numId w:val="10"/>
        </w:numPr>
        <w:rPr>
          <w:sz w:val="20"/>
          <w:szCs w:val="20"/>
        </w:rPr>
      </w:pPr>
      <w:r>
        <w:rPr>
          <w:sz w:val="20"/>
          <w:szCs w:val="20"/>
        </w:rPr>
        <w:t>Find out the general public’s knowledge and attitude about IAS and unintended/intended release of IAS into the natural environment.</w:t>
      </w:r>
    </w:p>
    <w:p w:rsidR="004A36F1" w:rsidRDefault="0019255E" w:rsidP="00B939CE">
      <w:pPr>
        <w:pStyle w:val="ListParagraph"/>
        <w:numPr>
          <w:ilvl w:val="0"/>
          <w:numId w:val="10"/>
        </w:numPr>
        <w:rPr>
          <w:sz w:val="20"/>
          <w:szCs w:val="20"/>
        </w:rPr>
      </w:pPr>
      <w:r>
        <w:rPr>
          <w:sz w:val="20"/>
          <w:szCs w:val="20"/>
        </w:rPr>
        <w:t>Ascertain the local communities, as well as the general public’s, knowledge, attitudes and practices on IAS Management on public lands.</w:t>
      </w:r>
    </w:p>
    <w:p w:rsidR="004A36F1" w:rsidRDefault="0019255E" w:rsidP="00B939CE">
      <w:pPr>
        <w:pStyle w:val="ListParagraph"/>
        <w:numPr>
          <w:ilvl w:val="0"/>
          <w:numId w:val="10"/>
        </w:numPr>
        <w:rPr>
          <w:sz w:val="20"/>
          <w:szCs w:val="20"/>
        </w:rPr>
      </w:pPr>
      <w:r>
        <w:rPr>
          <w:sz w:val="20"/>
          <w:szCs w:val="20"/>
        </w:rPr>
        <w:t xml:space="preserve">Detect the local communities’ knowledge, attitudes and practices on traditional varieties, crop wild relatives and GRFA. </w:t>
      </w:r>
    </w:p>
    <w:p w:rsidR="004A36F1" w:rsidRDefault="004A36F1" w:rsidP="00B939CE">
      <w:pPr>
        <w:pStyle w:val="Body"/>
        <w:spacing w:after="120"/>
        <w:rPr>
          <w:rFonts w:ascii="Calibri" w:eastAsia="Calibri" w:hAnsi="Calibri" w:cs="Calibri"/>
          <w:sz w:val="20"/>
          <w:szCs w:val="20"/>
        </w:rPr>
      </w:pPr>
    </w:p>
    <w:p w:rsidR="004A36F1" w:rsidRDefault="0019255E" w:rsidP="00B939CE">
      <w:pPr>
        <w:pStyle w:val="Body"/>
        <w:spacing w:after="120"/>
        <w:rPr>
          <w:rFonts w:ascii="Calibri" w:eastAsia="Calibri" w:hAnsi="Calibri" w:cs="Calibri"/>
          <w:b/>
          <w:bCs/>
          <w:sz w:val="20"/>
          <w:szCs w:val="20"/>
        </w:rPr>
      </w:pPr>
      <w:r>
        <w:rPr>
          <w:rFonts w:ascii="Calibri" w:eastAsia="Calibri" w:hAnsi="Calibri" w:cs="Calibri"/>
          <w:b/>
          <w:bCs/>
          <w:sz w:val="20"/>
          <w:szCs w:val="20"/>
        </w:rPr>
        <w:t>Function</w:t>
      </w:r>
    </w:p>
    <w:p w:rsidR="004A36F1" w:rsidRDefault="0019255E" w:rsidP="00B939CE">
      <w:pPr>
        <w:pStyle w:val="Body"/>
        <w:numPr>
          <w:ilvl w:val="0"/>
          <w:numId w:val="9"/>
        </w:numPr>
        <w:spacing w:after="120"/>
        <w:ind w:left="0" w:firstLine="0"/>
        <w:rPr>
          <w:rFonts w:ascii="Calibri" w:eastAsia="Calibri" w:hAnsi="Calibri" w:cs="Calibri"/>
          <w:sz w:val="20"/>
          <w:szCs w:val="20"/>
        </w:rPr>
      </w:pPr>
      <w:r>
        <w:rPr>
          <w:rFonts w:ascii="Calibri" w:eastAsia="Calibri" w:hAnsi="Calibri" w:cs="Calibri"/>
          <w:sz w:val="20"/>
          <w:szCs w:val="20"/>
        </w:rPr>
        <w:t>The KAP survey, in addition to be an information collection and monitoring tool also provides the basis for the development of the project’s communication strategy towards the key stakeholders. The KAP will, in this connection, provide the project with relevant information on</w:t>
      </w:r>
      <w:r w:rsidR="004D0DA0">
        <w:rPr>
          <w:rFonts w:ascii="Calibri" w:eastAsia="Calibri" w:hAnsi="Calibri" w:cs="Calibri"/>
          <w:sz w:val="20"/>
          <w:szCs w:val="20"/>
        </w:rPr>
        <w:t>, but not limited to</w:t>
      </w:r>
      <w:r>
        <w:rPr>
          <w:rFonts w:ascii="Calibri" w:eastAsia="Calibri" w:hAnsi="Calibri" w:cs="Calibri"/>
          <w:sz w:val="20"/>
          <w:szCs w:val="20"/>
        </w:rPr>
        <w:t>:</w:t>
      </w:r>
    </w:p>
    <w:p w:rsidR="004A36F1" w:rsidRDefault="0019255E" w:rsidP="00B939CE">
      <w:pPr>
        <w:pStyle w:val="ListParagraph"/>
        <w:numPr>
          <w:ilvl w:val="0"/>
          <w:numId w:val="11"/>
        </w:numPr>
        <w:rPr>
          <w:sz w:val="20"/>
          <w:szCs w:val="20"/>
        </w:rPr>
      </w:pPr>
      <w:r>
        <w:rPr>
          <w:sz w:val="20"/>
          <w:szCs w:val="20"/>
        </w:rPr>
        <w:t>Knowledge gaps.</w:t>
      </w:r>
    </w:p>
    <w:p w:rsidR="004A36F1" w:rsidRDefault="0019255E" w:rsidP="00B939CE">
      <w:pPr>
        <w:pStyle w:val="ListParagraph"/>
        <w:numPr>
          <w:ilvl w:val="0"/>
          <w:numId w:val="11"/>
        </w:numPr>
        <w:rPr>
          <w:sz w:val="20"/>
          <w:szCs w:val="20"/>
        </w:rPr>
      </w:pPr>
      <w:r>
        <w:rPr>
          <w:sz w:val="20"/>
          <w:szCs w:val="20"/>
        </w:rPr>
        <w:t>Practices which positively or negatively affect the prevention, control and management of IAS.</w:t>
      </w:r>
    </w:p>
    <w:p w:rsidR="004A36F1" w:rsidRDefault="0019255E" w:rsidP="00B939CE">
      <w:pPr>
        <w:pStyle w:val="ListParagraph"/>
        <w:numPr>
          <w:ilvl w:val="0"/>
          <w:numId w:val="11"/>
        </w:numPr>
        <w:rPr>
          <w:sz w:val="20"/>
          <w:szCs w:val="20"/>
        </w:rPr>
      </w:pPr>
      <w:r>
        <w:rPr>
          <w:sz w:val="20"/>
          <w:szCs w:val="20"/>
        </w:rPr>
        <w:t>Identify stakeholder groups for which specific communication or awareness raising interventions are needed.</w:t>
      </w:r>
    </w:p>
    <w:p w:rsidR="004A36F1" w:rsidRDefault="0019255E" w:rsidP="00B939CE">
      <w:pPr>
        <w:pStyle w:val="ListParagraph"/>
        <w:numPr>
          <w:ilvl w:val="0"/>
          <w:numId w:val="11"/>
        </w:numPr>
        <w:rPr>
          <w:sz w:val="20"/>
          <w:szCs w:val="20"/>
        </w:rPr>
      </w:pPr>
      <w:r>
        <w:rPr>
          <w:sz w:val="20"/>
          <w:szCs w:val="20"/>
        </w:rPr>
        <w:t>Detect areas where broad as well as specific communication interventions are needed.</w:t>
      </w:r>
    </w:p>
    <w:p w:rsidR="004A36F1" w:rsidRDefault="0019255E" w:rsidP="00B939CE">
      <w:pPr>
        <w:pStyle w:val="ListParagraph"/>
        <w:numPr>
          <w:ilvl w:val="0"/>
          <w:numId w:val="11"/>
        </w:numPr>
        <w:rPr>
          <w:sz w:val="20"/>
          <w:szCs w:val="20"/>
        </w:rPr>
      </w:pPr>
      <w:r>
        <w:rPr>
          <w:sz w:val="20"/>
          <w:szCs w:val="20"/>
        </w:rPr>
        <w:t xml:space="preserve">Ascertain areas in which capacity building is needed.    </w:t>
      </w:r>
    </w:p>
    <w:p w:rsidR="004A36F1" w:rsidRDefault="0019255E" w:rsidP="00B939CE">
      <w:pPr>
        <w:pStyle w:val="ListParagraph"/>
        <w:numPr>
          <w:ilvl w:val="0"/>
          <w:numId w:val="11"/>
        </w:numPr>
        <w:rPr>
          <w:sz w:val="20"/>
          <w:szCs w:val="20"/>
        </w:rPr>
      </w:pPr>
      <w:r>
        <w:rPr>
          <w:sz w:val="20"/>
          <w:szCs w:val="20"/>
        </w:rPr>
        <w:t xml:space="preserve">Determining the most effective communication channels and messaging to reach the various target groups.  </w:t>
      </w:r>
    </w:p>
    <w:p w:rsidR="004A36F1" w:rsidRDefault="004A36F1" w:rsidP="00B939CE">
      <w:pPr>
        <w:pStyle w:val="Body"/>
        <w:spacing w:after="120"/>
        <w:rPr>
          <w:rFonts w:ascii="Calibri" w:eastAsia="Calibri" w:hAnsi="Calibri" w:cs="Calibri"/>
          <w:color w:val="FF0000"/>
          <w:sz w:val="20"/>
          <w:szCs w:val="20"/>
          <w:u w:color="FF0000"/>
        </w:rPr>
      </w:pPr>
    </w:p>
    <w:p w:rsidR="004A36F1" w:rsidRDefault="0019255E" w:rsidP="00B939CE">
      <w:pPr>
        <w:pStyle w:val="Body"/>
        <w:spacing w:after="120"/>
        <w:rPr>
          <w:rFonts w:ascii="Calibri" w:eastAsia="Calibri" w:hAnsi="Calibri" w:cs="Calibri"/>
          <w:b/>
          <w:bCs/>
          <w:sz w:val="20"/>
          <w:szCs w:val="20"/>
        </w:rPr>
      </w:pPr>
      <w:r>
        <w:rPr>
          <w:rFonts w:ascii="Calibri" w:eastAsia="Calibri" w:hAnsi="Calibri" w:cs="Calibri"/>
          <w:b/>
          <w:bCs/>
          <w:sz w:val="20"/>
          <w:szCs w:val="20"/>
        </w:rPr>
        <w:t>Principles of the KAP Survey</w:t>
      </w:r>
    </w:p>
    <w:p w:rsidR="004A36F1" w:rsidRDefault="0019255E" w:rsidP="00B939CE">
      <w:pPr>
        <w:pStyle w:val="Body"/>
        <w:numPr>
          <w:ilvl w:val="0"/>
          <w:numId w:val="12"/>
        </w:numPr>
        <w:rPr>
          <w:rFonts w:ascii="Calibri" w:eastAsia="Calibri" w:hAnsi="Calibri" w:cs="Calibri"/>
          <w:sz w:val="20"/>
          <w:szCs w:val="20"/>
        </w:rPr>
      </w:pPr>
      <w:r>
        <w:rPr>
          <w:rFonts w:ascii="Calibri" w:eastAsia="Calibri" w:hAnsi="Calibri" w:cs="Calibri"/>
          <w:sz w:val="20"/>
          <w:szCs w:val="20"/>
        </w:rPr>
        <w:t>The survey should</w:t>
      </w:r>
      <w:r w:rsidR="004D0DA0">
        <w:rPr>
          <w:rFonts w:ascii="Calibri" w:eastAsia="Calibri" w:hAnsi="Calibri" w:cs="Calibri"/>
          <w:sz w:val="20"/>
          <w:szCs w:val="20"/>
        </w:rPr>
        <w:t xml:space="preserve"> observe </w:t>
      </w:r>
      <w:r>
        <w:rPr>
          <w:rFonts w:ascii="Calibri" w:eastAsia="Calibri" w:hAnsi="Calibri" w:cs="Calibri"/>
          <w:sz w:val="20"/>
          <w:szCs w:val="20"/>
        </w:rPr>
        <w:t xml:space="preserve">the following principles: </w:t>
      </w:r>
    </w:p>
    <w:p w:rsidR="004A36F1" w:rsidRDefault="0019255E" w:rsidP="00B939CE">
      <w:pPr>
        <w:pStyle w:val="ListParagraph"/>
        <w:numPr>
          <w:ilvl w:val="0"/>
          <w:numId w:val="12"/>
        </w:numPr>
        <w:rPr>
          <w:sz w:val="20"/>
          <w:szCs w:val="20"/>
        </w:rPr>
      </w:pPr>
      <w:r>
        <w:rPr>
          <w:sz w:val="20"/>
          <w:szCs w:val="20"/>
        </w:rPr>
        <w:t>Survey questions should be consistent with the project activities and the overall frame of the project document.</w:t>
      </w:r>
    </w:p>
    <w:p w:rsidR="004A36F1" w:rsidRDefault="0019255E" w:rsidP="00B939CE">
      <w:pPr>
        <w:pStyle w:val="ListParagraph"/>
        <w:numPr>
          <w:ilvl w:val="0"/>
          <w:numId w:val="12"/>
        </w:numPr>
        <w:rPr>
          <w:sz w:val="20"/>
          <w:szCs w:val="20"/>
        </w:rPr>
      </w:pPr>
      <w:r>
        <w:rPr>
          <w:sz w:val="20"/>
          <w:szCs w:val="20"/>
        </w:rPr>
        <w:t xml:space="preserve">Survey target groups should be in line with the main project stakeholders. </w:t>
      </w:r>
    </w:p>
    <w:p w:rsidR="004A36F1" w:rsidRDefault="0019255E" w:rsidP="00B939CE">
      <w:pPr>
        <w:pStyle w:val="ListParagraph"/>
        <w:numPr>
          <w:ilvl w:val="0"/>
          <w:numId w:val="12"/>
        </w:numPr>
        <w:rPr>
          <w:sz w:val="20"/>
          <w:szCs w:val="20"/>
        </w:rPr>
      </w:pPr>
      <w:r>
        <w:rPr>
          <w:sz w:val="20"/>
          <w:szCs w:val="20"/>
        </w:rPr>
        <w:t xml:space="preserve">The survey should collect and present gender and youth - disaggregated data and information.  </w:t>
      </w:r>
    </w:p>
    <w:p w:rsidR="004A36F1" w:rsidRDefault="004A36F1" w:rsidP="00B939CE">
      <w:pPr>
        <w:pStyle w:val="Body"/>
        <w:spacing w:after="120"/>
        <w:rPr>
          <w:rFonts w:ascii="Calibri" w:eastAsia="Calibri" w:hAnsi="Calibri" w:cs="Calibri"/>
          <w:sz w:val="20"/>
          <w:szCs w:val="20"/>
        </w:rPr>
      </w:pPr>
    </w:p>
    <w:p w:rsidR="004A36F1" w:rsidRDefault="0019255E" w:rsidP="00B939CE">
      <w:pPr>
        <w:pStyle w:val="Body"/>
        <w:spacing w:after="120"/>
        <w:rPr>
          <w:rFonts w:ascii="Calibri" w:eastAsia="Calibri" w:hAnsi="Calibri" w:cs="Calibri"/>
          <w:b/>
          <w:bCs/>
          <w:sz w:val="20"/>
          <w:szCs w:val="20"/>
        </w:rPr>
      </w:pPr>
      <w:r>
        <w:rPr>
          <w:rFonts w:ascii="Calibri" w:eastAsia="Calibri" w:hAnsi="Calibri" w:cs="Calibri"/>
          <w:b/>
          <w:bCs/>
          <w:sz w:val="20"/>
          <w:szCs w:val="20"/>
        </w:rPr>
        <w:t>Scope of the KAP Survey</w:t>
      </w:r>
    </w:p>
    <w:p w:rsidR="004A36F1" w:rsidRDefault="0019255E" w:rsidP="00B939CE">
      <w:pPr>
        <w:pStyle w:val="Body"/>
        <w:numPr>
          <w:ilvl w:val="0"/>
          <w:numId w:val="9"/>
        </w:numPr>
        <w:spacing w:after="120"/>
        <w:ind w:left="0" w:firstLine="0"/>
        <w:rPr>
          <w:rFonts w:ascii="Calibri" w:eastAsia="Calibri" w:hAnsi="Calibri" w:cs="Calibri"/>
          <w:sz w:val="20"/>
          <w:szCs w:val="20"/>
        </w:rPr>
      </w:pPr>
      <w:r>
        <w:rPr>
          <w:rFonts w:ascii="Calibri" w:eastAsia="Calibri" w:hAnsi="Calibri" w:cs="Calibri"/>
          <w:sz w:val="20"/>
          <w:szCs w:val="20"/>
        </w:rPr>
        <w:lastRenderedPageBreak/>
        <w:t>The KAP survey should be conducted at national, provincial (Hainan and Chongqing) and at county level (Wenchang and Bishan) and the sub-surveys</w:t>
      </w:r>
      <w:r w:rsidR="004D0DA0">
        <w:rPr>
          <w:rFonts w:ascii="Calibri" w:eastAsia="Calibri" w:hAnsi="Calibri" w:cs="Calibri"/>
          <w:sz w:val="20"/>
          <w:szCs w:val="20"/>
        </w:rPr>
        <w:t xml:space="preserve"> should be </w:t>
      </w:r>
      <w:r>
        <w:rPr>
          <w:rFonts w:ascii="Calibri" w:eastAsia="Calibri" w:hAnsi="Calibri" w:cs="Calibri"/>
          <w:sz w:val="20"/>
          <w:szCs w:val="20"/>
        </w:rPr>
        <w:t xml:space="preserve">presented in individual chapters in the report. Thematic scope of the survey should cover the knowledge, attitudes, practices and information needs related to alien invasive species (IAS) and their prevention, control and management and impact on economy and ecology including traditional varieties, crop wild relatives and GRFA. </w:t>
      </w:r>
    </w:p>
    <w:p w:rsidR="004A36F1" w:rsidRDefault="004A36F1" w:rsidP="00B939CE">
      <w:pPr>
        <w:pStyle w:val="Body"/>
        <w:spacing w:after="120"/>
        <w:rPr>
          <w:rFonts w:ascii="Calibri" w:eastAsia="Calibri" w:hAnsi="Calibri" w:cs="Calibri"/>
          <w:sz w:val="20"/>
          <w:szCs w:val="20"/>
        </w:rPr>
      </w:pPr>
    </w:p>
    <w:p w:rsidR="004A36F1" w:rsidRDefault="0019255E" w:rsidP="00B939CE">
      <w:pPr>
        <w:pStyle w:val="Body"/>
        <w:spacing w:after="120"/>
        <w:rPr>
          <w:rFonts w:ascii="Calibri" w:eastAsia="Calibri" w:hAnsi="Calibri" w:cs="Calibri"/>
          <w:b/>
          <w:bCs/>
          <w:sz w:val="20"/>
          <w:szCs w:val="20"/>
        </w:rPr>
      </w:pPr>
      <w:r>
        <w:rPr>
          <w:rFonts w:ascii="Calibri" w:eastAsia="Calibri" w:hAnsi="Calibri" w:cs="Calibri"/>
          <w:b/>
          <w:bCs/>
          <w:sz w:val="20"/>
          <w:szCs w:val="20"/>
        </w:rPr>
        <w:t>Target Groups of the Survey</w:t>
      </w:r>
    </w:p>
    <w:p w:rsidR="004A36F1" w:rsidRDefault="0019255E" w:rsidP="00B939CE">
      <w:pPr>
        <w:pStyle w:val="Body"/>
        <w:numPr>
          <w:ilvl w:val="0"/>
          <w:numId w:val="9"/>
        </w:numPr>
        <w:spacing w:after="120"/>
        <w:ind w:left="0" w:firstLine="0"/>
        <w:rPr>
          <w:rStyle w:val="None"/>
          <w:rFonts w:ascii="Calibri" w:eastAsia="Calibri" w:hAnsi="Calibri" w:cs="Calibri"/>
          <w:sz w:val="20"/>
          <w:szCs w:val="20"/>
        </w:rPr>
      </w:pPr>
      <w:r>
        <w:rPr>
          <w:rFonts w:ascii="Calibri" w:eastAsia="Calibri" w:hAnsi="Calibri" w:cs="Calibri"/>
          <w:sz w:val="20"/>
          <w:szCs w:val="20"/>
        </w:rPr>
        <w:t xml:space="preserve">The project stakeholders can be classified into several target groups which are relevant for the KAP survey. The target groups are presented in </w:t>
      </w:r>
      <w:hyperlink w:anchor="Ref504209526" w:history="1">
        <w:r>
          <w:rPr>
            <w:rStyle w:val="Hyperlink0"/>
          </w:rPr>
          <w:t>Table 1</w:t>
        </w:r>
      </w:hyperlink>
      <w:r>
        <w:rPr>
          <w:rStyle w:val="Hyperlink0"/>
        </w:rPr>
        <w:t>.</w:t>
      </w:r>
    </w:p>
    <w:p w:rsidR="004A36F1" w:rsidRPr="00A86A55" w:rsidRDefault="004A36F1">
      <w:pPr>
        <w:pStyle w:val="Body"/>
        <w:spacing w:after="120"/>
        <w:rPr>
          <w:rFonts w:ascii="Calibri" w:eastAsia="Calibri" w:hAnsi="Calibri" w:cs="Calibri"/>
          <w:color w:val="auto"/>
          <w:sz w:val="20"/>
          <w:szCs w:val="20"/>
        </w:rPr>
      </w:pPr>
    </w:p>
    <w:p w:rsidR="004A36F1" w:rsidRPr="00A86A55" w:rsidRDefault="0019255E">
      <w:pPr>
        <w:pStyle w:val="Body"/>
        <w:spacing w:after="120"/>
        <w:rPr>
          <w:rStyle w:val="None"/>
          <w:rFonts w:ascii="Calibri" w:eastAsia="Calibri" w:hAnsi="Calibri" w:cs="Calibri"/>
          <w:b/>
          <w:bCs/>
          <w:color w:val="auto"/>
          <w:sz w:val="20"/>
          <w:szCs w:val="20"/>
        </w:rPr>
      </w:pPr>
      <w:bookmarkStart w:id="1" w:name="_Ref5042095261"/>
      <w:r w:rsidRPr="00A86A55">
        <w:rPr>
          <w:rStyle w:val="None"/>
          <w:rFonts w:ascii="Calibri" w:eastAsia="Calibri" w:hAnsi="Calibri" w:cs="Calibri"/>
          <w:b/>
          <w:bCs/>
          <w:color w:val="auto"/>
          <w:sz w:val="20"/>
          <w:szCs w:val="20"/>
        </w:rPr>
        <w:t>Table 1</w:t>
      </w:r>
      <w:bookmarkEnd w:id="1"/>
      <w:r w:rsidRPr="00A86A55">
        <w:rPr>
          <w:rStyle w:val="None"/>
          <w:rFonts w:ascii="Calibri" w:eastAsia="Calibri" w:hAnsi="Calibri" w:cs="Calibri"/>
          <w:b/>
          <w:bCs/>
          <w:color w:val="auto"/>
          <w:sz w:val="20"/>
          <w:szCs w:val="20"/>
        </w:rPr>
        <w:t>: Target Groups of the KAP Survey</w:t>
      </w:r>
    </w:p>
    <w:tbl>
      <w:tblPr>
        <w:tblW w:w="8797"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668"/>
        <w:gridCol w:w="2359"/>
        <w:gridCol w:w="4770"/>
      </w:tblGrid>
      <w:tr w:rsidR="00A86A55" w:rsidRPr="00A86A55" w:rsidTr="00C50EF4">
        <w:trPr>
          <w:trHeight w:val="450"/>
        </w:trPr>
        <w:tc>
          <w:tcPr>
            <w:tcW w:w="16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19255E"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Stakeholder groups</w:t>
            </w:r>
          </w:p>
        </w:tc>
        <w:tc>
          <w:tcPr>
            <w:tcW w:w="2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19255E"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 xml:space="preserve">Stakeholders </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19255E"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Main objectives of the KAP survey</w:t>
            </w:r>
          </w:p>
        </w:tc>
      </w:tr>
      <w:tr w:rsidR="00A86A55" w:rsidRPr="00A86A55" w:rsidTr="00C50EF4">
        <w:trPr>
          <w:trHeight w:val="1790"/>
        </w:trPr>
        <w:tc>
          <w:tcPr>
            <w:tcW w:w="16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156520" w:rsidP="00C50EF4">
            <w:pPr>
              <w:pStyle w:val="Body"/>
              <w:rPr>
                <w:rFonts w:ascii="Calibri" w:hAnsi="Calibri"/>
                <w:color w:val="auto"/>
                <w:sz w:val="20"/>
                <w:szCs w:val="20"/>
              </w:rPr>
            </w:pPr>
            <w:r w:rsidRPr="00A86A55">
              <w:rPr>
                <w:rFonts w:ascii="Calibri" w:hAnsi="Calibri"/>
                <w:color w:val="auto"/>
                <w:sz w:val="20"/>
                <w:szCs w:val="20"/>
              </w:rPr>
              <w:t>National, provincial and country IAS Management Coordinating Group</w:t>
            </w:r>
            <w:r w:rsidR="00A25339">
              <w:rPr>
                <w:rFonts w:ascii="Calibri" w:hAnsi="Calibri"/>
                <w:color w:val="auto"/>
                <w:sz w:val="20"/>
                <w:szCs w:val="20"/>
              </w:rPr>
              <w:t>s</w:t>
            </w:r>
          </w:p>
        </w:tc>
        <w:tc>
          <w:tcPr>
            <w:tcW w:w="2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156520" w:rsidP="00C50EF4">
            <w:pPr>
              <w:pStyle w:val="Body"/>
              <w:rPr>
                <w:rFonts w:ascii="Calibri" w:hAnsi="Calibri"/>
                <w:color w:val="auto"/>
                <w:sz w:val="20"/>
                <w:szCs w:val="20"/>
              </w:rPr>
            </w:pPr>
            <w:r w:rsidRPr="00A86A55">
              <w:rPr>
                <w:rFonts w:ascii="Calibri" w:hAnsi="Calibri"/>
                <w:color w:val="auto"/>
                <w:sz w:val="20"/>
                <w:szCs w:val="20"/>
              </w:rPr>
              <w:t>National IAS Management Coordinating Group.</w:t>
            </w:r>
          </w:p>
          <w:p w:rsidR="00156520" w:rsidRPr="00A86A55" w:rsidRDefault="00156520" w:rsidP="00C50EF4">
            <w:pPr>
              <w:pStyle w:val="Body"/>
              <w:rPr>
                <w:rFonts w:ascii="Calibri" w:hAnsi="Calibri"/>
                <w:color w:val="auto"/>
                <w:sz w:val="20"/>
                <w:szCs w:val="20"/>
              </w:rPr>
            </w:pPr>
            <w:r w:rsidRPr="00A86A55">
              <w:rPr>
                <w:rFonts w:ascii="Calibri" w:hAnsi="Calibri"/>
                <w:color w:val="auto"/>
                <w:sz w:val="20"/>
                <w:szCs w:val="20"/>
              </w:rPr>
              <w:t>Hainan IAS Management Coordinating Group.</w:t>
            </w:r>
          </w:p>
          <w:p w:rsidR="00156520" w:rsidRPr="00A86A55" w:rsidRDefault="00156520" w:rsidP="00C50EF4">
            <w:pPr>
              <w:pStyle w:val="Body"/>
              <w:rPr>
                <w:rFonts w:ascii="Calibri" w:hAnsi="Calibri"/>
                <w:color w:val="auto"/>
                <w:sz w:val="20"/>
                <w:szCs w:val="20"/>
              </w:rPr>
            </w:pPr>
            <w:r w:rsidRPr="00A86A55">
              <w:rPr>
                <w:rFonts w:ascii="Calibri" w:hAnsi="Calibri"/>
                <w:color w:val="auto"/>
                <w:sz w:val="20"/>
                <w:szCs w:val="20"/>
              </w:rPr>
              <w:t>Chongqing IAS Management Coordinating Group.</w:t>
            </w:r>
          </w:p>
          <w:p w:rsidR="00156520" w:rsidRPr="00A86A55" w:rsidRDefault="00156520" w:rsidP="00C50EF4">
            <w:pPr>
              <w:pStyle w:val="Body"/>
              <w:rPr>
                <w:rFonts w:ascii="Calibri" w:hAnsi="Calibri"/>
                <w:color w:val="auto"/>
                <w:sz w:val="20"/>
                <w:szCs w:val="20"/>
              </w:rPr>
            </w:pPr>
            <w:r w:rsidRPr="00A86A55">
              <w:rPr>
                <w:rFonts w:ascii="Calibri" w:hAnsi="Calibri"/>
                <w:color w:val="auto"/>
                <w:sz w:val="20"/>
                <w:szCs w:val="20"/>
              </w:rPr>
              <w:t>Wenchang IAS Management Coordinating Group.</w:t>
            </w:r>
          </w:p>
          <w:p w:rsidR="00156520" w:rsidRPr="00A86A55" w:rsidRDefault="00156520" w:rsidP="00C50EF4">
            <w:pPr>
              <w:pStyle w:val="Body"/>
              <w:rPr>
                <w:rFonts w:ascii="Calibri" w:hAnsi="Calibri"/>
                <w:color w:val="auto"/>
                <w:sz w:val="20"/>
                <w:szCs w:val="20"/>
              </w:rPr>
            </w:pPr>
            <w:r w:rsidRPr="00A86A55">
              <w:rPr>
                <w:rFonts w:ascii="Calibri" w:hAnsi="Calibri"/>
                <w:color w:val="auto"/>
                <w:sz w:val="20"/>
                <w:szCs w:val="20"/>
              </w:rPr>
              <w:t>Bishan IAS Management Coordinating Group.</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E427F" w:rsidRPr="00A86A55" w:rsidRDefault="00CE427F"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 xml:space="preserve">Perception and knowledge of IAS and their threats to ecology and economy </w:t>
            </w:r>
          </w:p>
          <w:p w:rsidR="00CE427F" w:rsidRPr="00A86A55" w:rsidRDefault="00CE427F"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Perceived seriousness of IAS as a problem towards the conservation of biodiversity, including traditional varieties.</w:t>
            </w:r>
          </w:p>
          <w:p w:rsidR="00156520" w:rsidRPr="00A86A55" w:rsidRDefault="00156520"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Level of cross sector collaboration</w:t>
            </w:r>
          </w:p>
          <w:p w:rsidR="00CE427F" w:rsidRPr="00A86A55" w:rsidRDefault="00CE427F"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Attitudes and practices towards integration of IAS Management into sector planning</w:t>
            </w:r>
          </w:p>
          <w:p w:rsidR="004A36F1" w:rsidRPr="00A86A55" w:rsidRDefault="0019255E"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 xml:space="preserve">Means of communication for improving management of </w:t>
            </w:r>
            <w:r w:rsidR="00156520" w:rsidRPr="00A86A55">
              <w:rPr>
                <w:rStyle w:val="None"/>
                <w:rFonts w:ascii="Calibri" w:eastAsia="Calibri" w:hAnsi="Calibri" w:cs="Calibri"/>
                <w:color w:val="auto"/>
                <w:sz w:val="20"/>
                <w:szCs w:val="20"/>
              </w:rPr>
              <w:t xml:space="preserve">IAS </w:t>
            </w:r>
          </w:p>
        </w:tc>
      </w:tr>
      <w:tr w:rsidR="00A86A55" w:rsidRPr="00A86A55" w:rsidTr="00C50EF4">
        <w:trPr>
          <w:trHeight w:val="2810"/>
        </w:trPr>
        <w:tc>
          <w:tcPr>
            <w:tcW w:w="16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19255E"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 xml:space="preserve">Decision makers on finance, laws, and regulations related to </w:t>
            </w:r>
            <w:r w:rsidR="00156520" w:rsidRPr="00A86A55">
              <w:rPr>
                <w:rStyle w:val="None"/>
                <w:rFonts w:ascii="Calibri" w:eastAsia="Calibri" w:hAnsi="Calibri" w:cs="Calibri"/>
                <w:color w:val="auto"/>
                <w:sz w:val="20"/>
                <w:szCs w:val="20"/>
              </w:rPr>
              <w:t xml:space="preserve">IAS Management </w:t>
            </w:r>
          </w:p>
        </w:tc>
        <w:tc>
          <w:tcPr>
            <w:tcW w:w="2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19255E"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Ministry of Finance (</w:t>
            </w:r>
            <w:proofErr w:type="spellStart"/>
            <w:r w:rsidRPr="00A86A55">
              <w:rPr>
                <w:rStyle w:val="None"/>
                <w:rFonts w:ascii="Calibri" w:eastAsia="Calibri" w:hAnsi="Calibri" w:cs="Calibri"/>
                <w:color w:val="auto"/>
                <w:sz w:val="20"/>
                <w:szCs w:val="20"/>
              </w:rPr>
              <w:t>MoF</w:t>
            </w:r>
            <w:proofErr w:type="spellEnd"/>
            <w:r w:rsidRPr="00A86A55">
              <w:rPr>
                <w:rStyle w:val="None"/>
                <w:rFonts w:ascii="Calibri" w:eastAsia="Calibri" w:hAnsi="Calibri" w:cs="Calibri"/>
                <w:color w:val="auto"/>
                <w:sz w:val="20"/>
                <w:szCs w:val="20"/>
              </w:rPr>
              <w:t>)</w:t>
            </w:r>
          </w:p>
          <w:p w:rsidR="00156520" w:rsidRPr="00A86A55" w:rsidRDefault="00156520"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 xml:space="preserve">Ministry of Agriculture and Rural Areas (MARA) </w:t>
            </w:r>
          </w:p>
          <w:p w:rsidR="00156520" w:rsidRPr="00A86A55" w:rsidRDefault="00156520"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Ministry of Land Resources (MLR)</w:t>
            </w:r>
          </w:p>
          <w:p w:rsidR="00156520" w:rsidRPr="00A86A55" w:rsidRDefault="00156520"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Ministry of Ecology and Environment (MEE)</w:t>
            </w:r>
          </w:p>
          <w:p w:rsidR="00156520" w:rsidRPr="00A86A55" w:rsidRDefault="00156520"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 xml:space="preserve">General Administration of Customs (GACC) </w:t>
            </w:r>
          </w:p>
          <w:p w:rsidR="004A36F1" w:rsidRPr="00A86A55" w:rsidRDefault="00156520"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 xml:space="preserve">Ministry of Science and Technology (MOST) </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19255E"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 xml:space="preserve">Perception and knowledge of </w:t>
            </w:r>
            <w:r w:rsidR="00156520" w:rsidRPr="00A86A55">
              <w:rPr>
                <w:rStyle w:val="None"/>
                <w:rFonts w:ascii="Calibri" w:eastAsia="Calibri" w:hAnsi="Calibri" w:cs="Calibri"/>
                <w:color w:val="auto"/>
                <w:sz w:val="20"/>
                <w:szCs w:val="20"/>
              </w:rPr>
              <w:t xml:space="preserve">IAS and their threats to ecology and economy </w:t>
            </w:r>
          </w:p>
          <w:p w:rsidR="00CE427F" w:rsidRPr="00A86A55" w:rsidRDefault="00CE427F"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Perceived seriousness of IAS as a problem towards the conservation of biodiversity, including traditional varieties.</w:t>
            </w:r>
          </w:p>
          <w:p w:rsidR="004A36F1" w:rsidRPr="00A86A55" w:rsidRDefault="0019255E"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 xml:space="preserve">Attitudes and practices towards improvement of laws and regulations related to </w:t>
            </w:r>
            <w:r w:rsidR="00CE427F" w:rsidRPr="00A86A55">
              <w:rPr>
                <w:rStyle w:val="None"/>
                <w:rFonts w:ascii="Calibri" w:eastAsia="Calibri" w:hAnsi="Calibri" w:cs="Calibri"/>
                <w:color w:val="auto"/>
                <w:sz w:val="20"/>
                <w:szCs w:val="20"/>
              </w:rPr>
              <w:t xml:space="preserve">IAS Management </w:t>
            </w:r>
          </w:p>
          <w:p w:rsidR="00CE427F" w:rsidRPr="00A86A55" w:rsidRDefault="00CE427F"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Attitudes and practices towards integration of IAS Management into sector planning</w:t>
            </w:r>
          </w:p>
        </w:tc>
      </w:tr>
      <w:tr w:rsidR="00A86A55" w:rsidRPr="00A86A55" w:rsidTr="00C50EF4">
        <w:trPr>
          <w:trHeight w:val="720"/>
        </w:trPr>
        <w:tc>
          <w:tcPr>
            <w:tcW w:w="16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CE427F"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 xml:space="preserve">Government staff (management and technical) to receive training under the project and be part of </w:t>
            </w:r>
            <w:r w:rsidR="0019255E" w:rsidRPr="00A86A55">
              <w:rPr>
                <w:rStyle w:val="None"/>
                <w:rFonts w:ascii="Calibri" w:eastAsia="Calibri" w:hAnsi="Calibri" w:cs="Calibri"/>
                <w:color w:val="auto"/>
                <w:sz w:val="20"/>
                <w:szCs w:val="20"/>
              </w:rPr>
              <w:t>the project implementation</w:t>
            </w:r>
          </w:p>
        </w:tc>
        <w:tc>
          <w:tcPr>
            <w:tcW w:w="2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436A3D" w:rsidP="00C50EF4">
            <w:pPr>
              <w:pStyle w:val="Body"/>
              <w:rPr>
                <w:rFonts w:ascii="Calibri" w:hAnsi="Calibri"/>
                <w:color w:val="auto"/>
                <w:sz w:val="20"/>
                <w:szCs w:val="20"/>
              </w:rPr>
            </w:pPr>
            <w:r w:rsidRPr="00A86A55">
              <w:rPr>
                <w:rFonts w:ascii="Calibri" w:hAnsi="Calibri"/>
                <w:color w:val="auto"/>
                <w:sz w:val="20"/>
                <w:szCs w:val="20"/>
              </w:rPr>
              <w:t>Relevant departments at provincial and county level working with IAS Management</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E427F" w:rsidRPr="00A86A55" w:rsidRDefault="00CE427F"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 xml:space="preserve">Perception and knowledge of IAS and their threats to ecology and economy </w:t>
            </w:r>
          </w:p>
          <w:p w:rsidR="00CE427F" w:rsidRPr="00A86A55" w:rsidRDefault="00CE427F"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Perceived seriousness of IAS as a problem towards the conservation of biodiversity, including traditional varieties.</w:t>
            </w:r>
          </w:p>
          <w:p w:rsidR="004A36F1" w:rsidRPr="00A86A55" w:rsidRDefault="0019255E"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 xml:space="preserve">Awareness of </w:t>
            </w:r>
            <w:r w:rsidR="00CE427F" w:rsidRPr="00A86A55">
              <w:rPr>
                <w:rStyle w:val="None"/>
                <w:rFonts w:ascii="Calibri" w:eastAsia="Calibri" w:hAnsi="Calibri" w:cs="Calibri"/>
                <w:color w:val="auto"/>
                <w:sz w:val="20"/>
                <w:szCs w:val="20"/>
              </w:rPr>
              <w:t xml:space="preserve">IAS Management approaches preventing, controlling and managing IAS </w:t>
            </w:r>
          </w:p>
          <w:p w:rsidR="00CE427F" w:rsidRPr="00A86A55" w:rsidRDefault="00CE427F"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Awareness towards the value of agrobiodiversity conservation</w:t>
            </w:r>
          </w:p>
          <w:p w:rsidR="004A36F1" w:rsidRPr="00A86A55" w:rsidRDefault="00436A3D"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 xml:space="preserve">Use of monitoring and data management in government responses to IAS encroachment. </w:t>
            </w:r>
          </w:p>
        </w:tc>
      </w:tr>
      <w:tr w:rsidR="00A86A55" w:rsidRPr="00A86A55" w:rsidTr="00C50EF4">
        <w:trPr>
          <w:trHeight w:val="2070"/>
        </w:trPr>
        <w:tc>
          <w:tcPr>
            <w:tcW w:w="16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436A3D"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 xml:space="preserve">Leadership within provincial and county </w:t>
            </w:r>
            <w:r w:rsidR="0019255E" w:rsidRPr="00A86A55">
              <w:rPr>
                <w:rStyle w:val="None"/>
                <w:rFonts w:ascii="Calibri" w:eastAsia="Calibri" w:hAnsi="Calibri" w:cs="Calibri"/>
                <w:color w:val="auto"/>
                <w:sz w:val="20"/>
                <w:szCs w:val="20"/>
              </w:rPr>
              <w:t>governments</w:t>
            </w:r>
          </w:p>
        </w:tc>
        <w:tc>
          <w:tcPr>
            <w:tcW w:w="2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436A3D" w:rsidP="00C50EF4">
            <w:pPr>
              <w:pStyle w:val="Body"/>
              <w:rPr>
                <w:rFonts w:ascii="Calibri" w:hAnsi="Calibri"/>
                <w:color w:val="auto"/>
                <w:sz w:val="20"/>
                <w:szCs w:val="20"/>
              </w:rPr>
            </w:pPr>
            <w:r w:rsidRPr="00A86A55">
              <w:rPr>
                <w:rFonts w:ascii="Calibri" w:hAnsi="Calibri"/>
                <w:color w:val="auto"/>
                <w:sz w:val="20"/>
                <w:szCs w:val="20"/>
              </w:rPr>
              <w:t>Hainan Province, Chongqing Municipality Wenchang City and Bishan District.</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6A3D" w:rsidRPr="00A86A55" w:rsidRDefault="00436A3D"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 xml:space="preserve">Perception and knowledge of IAS and their threats to ecology and economy </w:t>
            </w:r>
          </w:p>
          <w:p w:rsidR="00436A3D" w:rsidRPr="00A86A55" w:rsidRDefault="00436A3D"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Perceived seriousness of IAS as a problem towards the conservation of biodiversity, including traditional varieties.</w:t>
            </w:r>
          </w:p>
          <w:p w:rsidR="00436A3D" w:rsidRPr="00A86A55" w:rsidRDefault="00436A3D"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 xml:space="preserve">Attitudes and practices towards improvement of laws and regulations related to IAS Management </w:t>
            </w:r>
          </w:p>
          <w:p w:rsidR="004A36F1" w:rsidRPr="00A86A55" w:rsidRDefault="00436A3D"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Attitudes and practices towards integration of IAS Management into sector planning</w:t>
            </w:r>
          </w:p>
        </w:tc>
      </w:tr>
      <w:tr w:rsidR="00A86A55" w:rsidRPr="00A86A55" w:rsidTr="00C50EF4">
        <w:trPr>
          <w:trHeight w:val="1323"/>
        </w:trPr>
        <w:tc>
          <w:tcPr>
            <w:tcW w:w="16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19255E"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Media sector</w:t>
            </w:r>
          </w:p>
        </w:tc>
        <w:tc>
          <w:tcPr>
            <w:tcW w:w="2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436A3D"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Selected national, provincial and county news outlets</w:t>
            </w:r>
            <w:r w:rsidR="0019255E" w:rsidRPr="00A86A55">
              <w:rPr>
                <w:rStyle w:val="None"/>
                <w:rFonts w:ascii="Calibri" w:eastAsia="Calibri" w:hAnsi="Calibri" w:cs="Calibri"/>
                <w:color w:val="auto"/>
                <w:sz w:val="20"/>
                <w:szCs w:val="20"/>
              </w:rPr>
              <w:t>.</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6A3D" w:rsidRPr="00A86A55" w:rsidRDefault="00436A3D"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 xml:space="preserve">Perception and knowledge of IAS and their threats to ecology and economy </w:t>
            </w:r>
          </w:p>
          <w:p w:rsidR="004A36F1" w:rsidRPr="00A86A55" w:rsidRDefault="0019255E"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 xml:space="preserve">Understanding of </w:t>
            </w:r>
            <w:r w:rsidR="00436A3D" w:rsidRPr="00A86A55">
              <w:rPr>
                <w:rStyle w:val="None"/>
                <w:rFonts w:ascii="Calibri" w:eastAsia="Calibri" w:hAnsi="Calibri" w:cs="Calibri"/>
                <w:color w:val="auto"/>
                <w:sz w:val="20"/>
                <w:szCs w:val="20"/>
              </w:rPr>
              <w:t xml:space="preserve">the importance of IAS Management for rural </w:t>
            </w:r>
            <w:r w:rsidRPr="00A86A55">
              <w:rPr>
                <w:rStyle w:val="None"/>
                <w:rFonts w:ascii="Calibri" w:eastAsia="Calibri" w:hAnsi="Calibri" w:cs="Calibri"/>
                <w:color w:val="auto"/>
                <w:sz w:val="20"/>
                <w:szCs w:val="20"/>
              </w:rPr>
              <w:t>development</w:t>
            </w:r>
          </w:p>
          <w:p w:rsidR="004A36F1" w:rsidRPr="00A86A55" w:rsidRDefault="0019255E"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 xml:space="preserve">Practices and attitude towards communications for improving </w:t>
            </w:r>
            <w:r w:rsidR="00436A3D" w:rsidRPr="00A86A55">
              <w:rPr>
                <w:rStyle w:val="None"/>
                <w:rFonts w:ascii="Calibri" w:eastAsia="Calibri" w:hAnsi="Calibri" w:cs="Calibri"/>
                <w:color w:val="auto"/>
                <w:sz w:val="20"/>
                <w:szCs w:val="20"/>
              </w:rPr>
              <w:t>IAS Management as a mean to conserve ecology and promote the local economy</w:t>
            </w:r>
          </w:p>
        </w:tc>
      </w:tr>
      <w:tr w:rsidR="00A86A55" w:rsidRPr="00A86A55" w:rsidTr="00C50EF4">
        <w:trPr>
          <w:trHeight w:val="2052"/>
        </w:trPr>
        <w:tc>
          <w:tcPr>
            <w:tcW w:w="16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19255E"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Local communities</w:t>
            </w:r>
          </w:p>
        </w:tc>
        <w:tc>
          <w:tcPr>
            <w:tcW w:w="2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A86A55" w:rsidP="00C50EF4">
            <w:pPr>
              <w:pStyle w:val="Body"/>
              <w:rPr>
                <w:rFonts w:ascii="Calibri" w:hAnsi="Calibri"/>
                <w:color w:val="auto"/>
                <w:sz w:val="20"/>
                <w:szCs w:val="20"/>
              </w:rPr>
            </w:pPr>
            <w:r w:rsidRPr="00A86A55">
              <w:rPr>
                <w:rFonts w:ascii="Calibri" w:hAnsi="Calibri"/>
                <w:color w:val="auto"/>
                <w:sz w:val="20"/>
                <w:szCs w:val="20"/>
              </w:rPr>
              <w:t>Farmers, farmer cooperatives, agrobusinesses, villagers in the project targeted agriculture landscapes</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86A55" w:rsidRPr="00A86A55" w:rsidRDefault="00A86A55"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 xml:space="preserve">Perception and knowledge of IAS and their threats to the local agrobiodiversity, including traditional varieties and the local (household) economy </w:t>
            </w:r>
          </w:p>
          <w:p w:rsidR="00A86A55" w:rsidRPr="00A86A55" w:rsidRDefault="00A86A55"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 xml:space="preserve">Awareness of IAS Management approaches preventing, controlling and managing IAS </w:t>
            </w:r>
          </w:p>
          <w:p w:rsidR="00A86A55" w:rsidRPr="00A86A55" w:rsidRDefault="00A86A55"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Awareness towards the value of agrobiodiversity conservation, including traditional varieties</w:t>
            </w:r>
          </w:p>
          <w:p w:rsidR="00A86A55" w:rsidRPr="00A86A55" w:rsidRDefault="00A86A55"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Level of engagement in IAS monitoring and reporting.</w:t>
            </w:r>
          </w:p>
          <w:p w:rsidR="004A36F1" w:rsidRPr="00A86A55" w:rsidRDefault="00A86A55"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Use of chemicals in IAS Management and level of safety handling of chemicals</w:t>
            </w:r>
          </w:p>
        </w:tc>
      </w:tr>
      <w:tr w:rsidR="004D0DA0" w:rsidRPr="00A86A55" w:rsidTr="00C50EF4">
        <w:trPr>
          <w:trHeight w:val="230"/>
        </w:trPr>
        <w:tc>
          <w:tcPr>
            <w:tcW w:w="16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19255E" w:rsidP="00C50EF4">
            <w:pPr>
              <w:pStyle w:val="Body"/>
              <w:rPr>
                <w:rFonts w:ascii="Calibri" w:hAnsi="Calibri"/>
                <w:color w:val="auto"/>
                <w:sz w:val="20"/>
                <w:szCs w:val="20"/>
              </w:rPr>
            </w:pPr>
            <w:r w:rsidRPr="00A86A55">
              <w:rPr>
                <w:rStyle w:val="None"/>
                <w:rFonts w:ascii="Calibri" w:eastAsia="Calibri" w:hAnsi="Calibri" w:cs="Calibri"/>
                <w:color w:val="auto"/>
                <w:sz w:val="20"/>
                <w:szCs w:val="20"/>
              </w:rPr>
              <w:t>Public</w:t>
            </w:r>
          </w:p>
        </w:tc>
        <w:tc>
          <w:tcPr>
            <w:tcW w:w="23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A36F1" w:rsidRPr="00A86A55" w:rsidRDefault="004A36F1" w:rsidP="00C50EF4">
            <w:pPr>
              <w:rPr>
                <w:rFonts w:ascii="Calibri" w:hAnsi="Calibri"/>
                <w:sz w:val="20"/>
                <w:szCs w:val="20"/>
              </w:rPr>
            </w:pP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86A55" w:rsidRPr="00A86A55" w:rsidRDefault="00A86A55"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 xml:space="preserve">Perception and knowledge of IAS and their threats to ecology and economy </w:t>
            </w:r>
          </w:p>
          <w:p w:rsidR="00A86A55" w:rsidRPr="00A86A55" w:rsidRDefault="00A86A55" w:rsidP="00C50EF4">
            <w:pPr>
              <w:pStyle w:val="Body"/>
              <w:rPr>
                <w:rStyle w:val="None"/>
                <w:rFonts w:ascii="Calibri" w:eastAsia="Calibri" w:hAnsi="Calibri" w:cs="Calibri"/>
                <w:color w:val="auto"/>
                <w:sz w:val="20"/>
                <w:szCs w:val="20"/>
              </w:rPr>
            </w:pPr>
            <w:r w:rsidRPr="00A86A55">
              <w:rPr>
                <w:rStyle w:val="None"/>
                <w:rFonts w:ascii="Calibri" w:eastAsia="Calibri" w:hAnsi="Calibri" w:cs="Calibri"/>
                <w:color w:val="auto"/>
                <w:sz w:val="20"/>
                <w:szCs w:val="20"/>
              </w:rPr>
              <w:t>Perceived seriousness of IAS as a problem towards the conservation of biodiversity, including traditional varieties.</w:t>
            </w:r>
          </w:p>
          <w:p w:rsidR="004A36F1" w:rsidRPr="00A86A55" w:rsidRDefault="00A86A55" w:rsidP="00C50EF4">
            <w:pPr>
              <w:pStyle w:val="Body"/>
              <w:rPr>
                <w:rFonts w:ascii="Calibri" w:eastAsia="Calibri" w:hAnsi="Calibri" w:cs="Calibri"/>
                <w:color w:val="auto"/>
                <w:sz w:val="20"/>
                <w:szCs w:val="20"/>
              </w:rPr>
            </w:pPr>
            <w:r w:rsidRPr="00A86A55">
              <w:rPr>
                <w:rStyle w:val="None"/>
                <w:rFonts w:ascii="Calibri" w:eastAsia="Calibri" w:hAnsi="Calibri" w:cs="Calibri"/>
                <w:color w:val="auto"/>
                <w:sz w:val="20"/>
                <w:szCs w:val="20"/>
              </w:rPr>
              <w:t>Awareness towards the value of biodiversity conservation</w:t>
            </w:r>
          </w:p>
        </w:tc>
      </w:tr>
    </w:tbl>
    <w:p w:rsidR="004A36F1" w:rsidRDefault="004A36F1">
      <w:pPr>
        <w:pStyle w:val="Body"/>
        <w:spacing w:after="120"/>
        <w:rPr>
          <w:rFonts w:ascii="Calibri" w:eastAsia="Calibri" w:hAnsi="Calibri" w:cs="Calibri"/>
          <w:sz w:val="20"/>
          <w:szCs w:val="20"/>
        </w:rPr>
      </w:pPr>
    </w:p>
    <w:p w:rsidR="004A36F1" w:rsidRDefault="0019255E" w:rsidP="00B939CE">
      <w:pPr>
        <w:pStyle w:val="Body"/>
        <w:spacing w:after="120"/>
        <w:rPr>
          <w:rStyle w:val="None"/>
          <w:rFonts w:ascii="Calibri" w:eastAsia="Calibri" w:hAnsi="Calibri" w:cs="Calibri"/>
          <w:b/>
          <w:bCs/>
          <w:sz w:val="20"/>
          <w:szCs w:val="20"/>
        </w:rPr>
      </w:pPr>
      <w:r>
        <w:rPr>
          <w:rStyle w:val="None"/>
          <w:rFonts w:ascii="Calibri" w:eastAsia="Calibri" w:hAnsi="Calibri" w:cs="Calibri"/>
          <w:b/>
          <w:bCs/>
          <w:sz w:val="20"/>
          <w:szCs w:val="20"/>
        </w:rPr>
        <w:t>Survey Methodology</w:t>
      </w:r>
    </w:p>
    <w:p w:rsidR="004A36F1" w:rsidRDefault="0019255E" w:rsidP="00B939CE">
      <w:pPr>
        <w:pStyle w:val="Body"/>
        <w:numPr>
          <w:ilvl w:val="0"/>
          <w:numId w:val="9"/>
        </w:numPr>
        <w:spacing w:after="120"/>
        <w:ind w:left="0" w:firstLine="0"/>
        <w:rPr>
          <w:rStyle w:val="None"/>
          <w:rFonts w:ascii="Calibri" w:eastAsia="Calibri" w:hAnsi="Calibri" w:cs="Calibri"/>
          <w:sz w:val="20"/>
          <w:szCs w:val="20"/>
        </w:rPr>
      </w:pPr>
      <w:r>
        <w:rPr>
          <w:rStyle w:val="Hyperlink0"/>
        </w:rPr>
        <w:t>The study should be cross-sectoral and use both quantitative and qualitative methods to determine target groups, knowledge, attitude and practices toward alien invasive species (IAS) and their prevention, control and management and impact on economy and ecology including traditional varieties, crop wild relatives and GRFA.</w:t>
      </w:r>
    </w:p>
    <w:p w:rsidR="004A36F1" w:rsidRDefault="0019255E" w:rsidP="00B939CE">
      <w:pPr>
        <w:pStyle w:val="Body"/>
        <w:numPr>
          <w:ilvl w:val="0"/>
          <w:numId w:val="9"/>
        </w:numPr>
        <w:spacing w:after="120"/>
        <w:ind w:left="0" w:firstLine="0"/>
        <w:rPr>
          <w:rStyle w:val="None"/>
          <w:rFonts w:ascii="Calibri" w:eastAsia="Calibri" w:hAnsi="Calibri" w:cs="Calibri"/>
          <w:sz w:val="20"/>
          <w:szCs w:val="20"/>
        </w:rPr>
      </w:pPr>
      <w:r>
        <w:rPr>
          <w:rStyle w:val="Hyperlink0"/>
        </w:rPr>
        <w:t xml:space="preserve">Data will be collected through structured interviews using quantitative questionnaires from randomly selected representatives of the target groups. In addition, different qualitative methods, such as key informant’s and face to face interviews, direct observation and focus group discussions should be used. </w:t>
      </w:r>
    </w:p>
    <w:p w:rsidR="004A36F1" w:rsidRDefault="0019255E" w:rsidP="00B939CE">
      <w:pPr>
        <w:pStyle w:val="Body"/>
        <w:numPr>
          <w:ilvl w:val="0"/>
          <w:numId w:val="9"/>
        </w:numPr>
        <w:spacing w:after="120"/>
        <w:ind w:left="0" w:firstLine="0"/>
        <w:rPr>
          <w:rStyle w:val="None"/>
          <w:rFonts w:ascii="Calibri" w:eastAsia="Calibri" w:hAnsi="Calibri" w:cs="Calibri"/>
          <w:sz w:val="20"/>
          <w:szCs w:val="20"/>
        </w:rPr>
      </w:pPr>
      <w:r>
        <w:rPr>
          <w:rStyle w:val="Hyperlink0"/>
        </w:rPr>
        <w:t xml:space="preserve">Particularly the focus group discussions, are useful in capturing the perceptions and experiences of stakeholders who share a common understanding or have a common background and experiences. Group discussions, using semi-structured questioning/interviews can generate concrete and reliable data, provided that the group facilitators guide the process and ensure active participation of all participants in expressing their views. Focus group discussions should start off with general discussions of a few underlying issues and subsequently encourage participants to jointly expand the discussion aimed at providing answers to the posed questions. </w:t>
      </w:r>
    </w:p>
    <w:p w:rsidR="004A36F1" w:rsidRDefault="0019255E" w:rsidP="00B939CE">
      <w:pPr>
        <w:pStyle w:val="Body"/>
        <w:numPr>
          <w:ilvl w:val="0"/>
          <w:numId w:val="9"/>
        </w:numPr>
        <w:spacing w:after="120"/>
        <w:ind w:left="0" w:firstLine="0"/>
        <w:rPr>
          <w:rStyle w:val="None"/>
          <w:rFonts w:ascii="Calibri" w:eastAsia="Calibri" w:hAnsi="Calibri" w:cs="Calibri"/>
          <w:sz w:val="20"/>
          <w:szCs w:val="20"/>
        </w:rPr>
      </w:pPr>
      <w:r>
        <w:rPr>
          <w:rStyle w:val="Hyperlink0"/>
        </w:rPr>
        <w:t xml:space="preserve">In addition to the more direct person to person/s information collection methods, social media including Weibo, WeChat and online surveys can be used. Regardless of the survey technique used, the survey questionnaire should cover the survey thematic scope, and it should include four components: knowledge, attitude, practices, and information needs. </w:t>
      </w:r>
    </w:p>
    <w:p w:rsidR="004A36F1" w:rsidRDefault="004A36F1" w:rsidP="00B939CE">
      <w:pPr>
        <w:pStyle w:val="Body"/>
        <w:spacing w:after="120"/>
        <w:rPr>
          <w:rFonts w:ascii="Calibri" w:eastAsia="Calibri" w:hAnsi="Calibri" w:cs="Calibri"/>
          <w:sz w:val="20"/>
          <w:szCs w:val="20"/>
        </w:rPr>
      </w:pPr>
    </w:p>
    <w:p w:rsidR="004A36F1" w:rsidRDefault="0019255E" w:rsidP="00B939CE">
      <w:pPr>
        <w:pStyle w:val="Body"/>
        <w:spacing w:after="120"/>
        <w:rPr>
          <w:rStyle w:val="None"/>
          <w:rFonts w:ascii="Calibri" w:eastAsia="Calibri" w:hAnsi="Calibri" w:cs="Calibri"/>
          <w:b/>
          <w:bCs/>
          <w:sz w:val="20"/>
          <w:szCs w:val="20"/>
        </w:rPr>
      </w:pPr>
      <w:r>
        <w:rPr>
          <w:rStyle w:val="None"/>
          <w:rFonts w:ascii="Calibri" w:eastAsia="Calibri" w:hAnsi="Calibri" w:cs="Calibri"/>
          <w:b/>
          <w:bCs/>
          <w:sz w:val="20"/>
          <w:szCs w:val="20"/>
        </w:rPr>
        <w:t>Mobilization of the Surveyors</w:t>
      </w:r>
    </w:p>
    <w:p w:rsidR="004A36F1" w:rsidRDefault="0019255E" w:rsidP="00B939CE">
      <w:pPr>
        <w:pStyle w:val="Body"/>
        <w:numPr>
          <w:ilvl w:val="0"/>
          <w:numId w:val="9"/>
        </w:numPr>
        <w:spacing w:after="120"/>
        <w:ind w:left="0" w:firstLine="0"/>
        <w:rPr>
          <w:rStyle w:val="None"/>
          <w:rFonts w:ascii="Calibri" w:eastAsia="Calibri" w:hAnsi="Calibri" w:cs="Calibri"/>
          <w:sz w:val="20"/>
          <w:szCs w:val="20"/>
        </w:rPr>
      </w:pPr>
      <w:r>
        <w:rPr>
          <w:rStyle w:val="Hyperlink0"/>
        </w:rPr>
        <w:t xml:space="preserve">For the KAP survey it is important to use trained surveyors who have experience in different surveying techniques and for those engaging in group surveys they should have some background in group facilitation. General knowledge, </w:t>
      </w:r>
      <w:proofErr w:type="gramStart"/>
      <w:r>
        <w:rPr>
          <w:rStyle w:val="Hyperlink0"/>
        </w:rPr>
        <w:t>with regard to</w:t>
      </w:r>
      <w:proofErr w:type="gramEnd"/>
      <w:r>
        <w:rPr>
          <w:rStyle w:val="Hyperlink0"/>
        </w:rPr>
        <w:t xml:space="preserve"> alien invasive species (IAS) and their prevention, control and management and impact on economy and ecology including traditional varieties, crop wild relatives and GRFA, by the surveyors are also needed. This can be facilitated by the preparation of a general information packaged on the topic/s. The surveyors should also have knowledge on local culture and religion or will be trained/informed on local culture before conducting the survey. </w:t>
      </w:r>
    </w:p>
    <w:p w:rsidR="004A36F1" w:rsidRDefault="004A36F1" w:rsidP="00B939CE">
      <w:pPr>
        <w:pStyle w:val="Body"/>
        <w:spacing w:after="120"/>
        <w:rPr>
          <w:rFonts w:ascii="Calibri" w:eastAsia="Calibri" w:hAnsi="Calibri" w:cs="Calibri"/>
          <w:b/>
          <w:bCs/>
          <w:sz w:val="20"/>
          <w:szCs w:val="20"/>
        </w:rPr>
      </w:pPr>
    </w:p>
    <w:p w:rsidR="004A36F1" w:rsidRDefault="0019255E" w:rsidP="00B939CE">
      <w:pPr>
        <w:pStyle w:val="Body"/>
        <w:spacing w:after="120"/>
        <w:rPr>
          <w:rStyle w:val="None"/>
          <w:rFonts w:ascii="Calibri" w:eastAsia="Calibri" w:hAnsi="Calibri" w:cs="Calibri"/>
          <w:b/>
          <w:bCs/>
          <w:sz w:val="20"/>
          <w:szCs w:val="20"/>
        </w:rPr>
      </w:pPr>
      <w:r>
        <w:rPr>
          <w:rStyle w:val="None"/>
          <w:rFonts w:ascii="Calibri" w:eastAsia="Calibri" w:hAnsi="Calibri" w:cs="Calibri"/>
          <w:b/>
          <w:bCs/>
          <w:sz w:val="20"/>
          <w:szCs w:val="20"/>
        </w:rPr>
        <w:t>Training Workshop on the KAP Survey</w:t>
      </w:r>
    </w:p>
    <w:p w:rsidR="004A36F1" w:rsidRDefault="0019255E" w:rsidP="00B939CE">
      <w:pPr>
        <w:pStyle w:val="Body"/>
        <w:numPr>
          <w:ilvl w:val="0"/>
          <w:numId w:val="9"/>
        </w:numPr>
        <w:spacing w:after="120"/>
        <w:ind w:left="0" w:firstLine="0"/>
        <w:rPr>
          <w:rStyle w:val="None"/>
          <w:rFonts w:ascii="Calibri" w:eastAsia="Calibri" w:hAnsi="Calibri" w:cs="Calibri"/>
          <w:sz w:val="20"/>
          <w:szCs w:val="20"/>
        </w:rPr>
      </w:pPr>
      <w:r>
        <w:rPr>
          <w:rStyle w:val="Hyperlink0"/>
        </w:rPr>
        <w:t xml:space="preserve">After mobilizing the survey team/NGO, all surveyors should be trained on the agreed approach for the survey including the survey objectives, survey methods, questionnaire, survey attitudes, </w:t>
      </w:r>
      <w:r w:rsidRPr="004D0DA0">
        <w:rPr>
          <w:rStyle w:val="Hyperlink0"/>
          <w:color w:val="auto"/>
        </w:rPr>
        <w:t xml:space="preserve">survey skills, etc. </w:t>
      </w:r>
      <w:r w:rsidRPr="004D0DA0">
        <w:rPr>
          <w:rStyle w:val="None"/>
          <w:rFonts w:ascii="Calibri" w:eastAsia="Calibri" w:hAnsi="Calibri" w:cs="Calibri"/>
          <w:color w:val="auto"/>
          <w:sz w:val="20"/>
          <w:szCs w:val="20"/>
          <w:u w:color="FF0000"/>
        </w:rPr>
        <w:t>The survey team leader should develop the needed training materials. In addition, the survey team should be trained/</w:t>
      </w:r>
      <w:r w:rsidR="004D0DA0">
        <w:rPr>
          <w:rStyle w:val="None"/>
          <w:rFonts w:ascii="Calibri" w:eastAsia="Calibri" w:hAnsi="Calibri" w:cs="Calibri"/>
          <w:color w:val="auto"/>
          <w:sz w:val="20"/>
          <w:szCs w:val="20"/>
          <w:u w:color="FF0000"/>
        </w:rPr>
        <w:t xml:space="preserve"> </w:t>
      </w:r>
      <w:r w:rsidRPr="004D0DA0">
        <w:rPr>
          <w:rStyle w:val="None"/>
          <w:rFonts w:ascii="Calibri" w:eastAsia="Calibri" w:hAnsi="Calibri" w:cs="Calibri"/>
          <w:color w:val="auto"/>
          <w:sz w:val="20"/>
          <w:szCs w:val="20"/>
          <w:u w:color="FF0000"/>
        </w:rPr>
        <w:t xml:space="preserve">informed about the </w:t>
      </w:r>
      <w:r w:rsidRPr="004D0DA0">
        <w:rPr>
          <w:rStyle w:val="Hyperlink0"/>
          <w:color w:val="auto"/>
        </w:rPr>
        <w:t xml:space="preserve">project background, project activities and other information deemed relevant by the project PMO. The survey questionnaires should be tested, including data management </w:t>
      </w:r>
      <w:r>
        <w:rPr>
          <w:rStyle w:val="Hyperlink0"/>
        </w:rPr>
        <w:t xml:space="preserve">and analysis, before conducting the actual survey. Furthermore, surveyors conducting focus group discussions should test discussion questions and overall setup prior to conducting the semi-structured interviews.  The test session can be done in the city centers with related stakeholders.  After testing the survey questionaries’ and other planned tools, the team can review and/or make changes, in consultation with PMO. </w:t>
      </w:r>
    </w:p>
    <w:p w:rsidR="004A36F1" w:rsidRDefault="004A36F1" w:rsidP="00B939CE">
      <w:pPr>
        <w:pStyle w:val="Body"/>
        <w:spacing w:after="120"/>
        <w:rPr>
          <w:rFonts w:ascii="Calibri" w:eastAsia="Calibri" w:hAnsi="Calibri" w:cs="Calibri"/>
          <w:sz w:val="20"/>
          <w:szCs w:val="20"/>
        </w:rPr>
      </w:pPr>
    </w:p>
    <w:p w:rsidR="004A36F1" w:rsidRDefault="0019255E" w:rsidP="00B939CE">
      <w:pPr>
        <w:pStyle w:val="Body"/>
        <w:spacing w:after="120"/>
        <w:rPr>
          <w:rStyle w:val="None"/>
          <w:rFonts w:ascii="Calibri" w:eastAsia="Calibri" w:hAnsi="Calibri" w:cs="Calibri"/>
          <w:b/>
          <w:bCs/>
          <w:sz w:val="20"/>
          <w:szCs w:val="20"/>
        </w:rPr>
      </w:pPr>
      <w:r>
        <w:rPr>
          <w:rStyle w:val="None"/>
          <w:rFonts w:ascii="Calibri" w:eastAsia="Calibri" w:hAnsi="Calibri" w:cs="Calibri"/>
          <w:b/>
          <w:bCs/>
          <w:sz w:val="20"/>
          <w:szCs w:val="20"/>
        </w:rPr>
        <w:t>Sampling and Sample Size</w:t>
      </w:r>
    </w:p>
    <w:p w:rsidR="004A36F1" w:rsidRDefault="0019255E" w:rsidP="00B939CE">
      <w:pPr>
        <w:pStyle w:val="Body"/>
        <w:numPr>
          <w:ilvl w:val="0"/>
          <w:numId w:val="9"/>
        </w:numPr>
        <w:spacing w:after="120"/>
        <w:ind w:left="0" w:firstLine="0"/>
        <w:rPr>
          <w:rStyle w:val="None"/>
          <w:rFonts w:ascii="Calibri" w:eastAsia="Calibri" w:hAnsi="Calibri" w:cs="Calibri"/>
          <w:sz w:val="20"/>
          <w:szCs w:val="20"/>
        </w:rPr>
      </w:pPr>
      <w:r>
        <w:rPr>
          <w:rStyle w:val="Hyperlink0"/>
        </w:rPr>
        <w:t xml:space="preserve">The sampling will be done based on the identified target groups and for each target group the different agreed sampling methods can be used. For focus group discussions is should however, be noted that they are difficult to conduct if the groups are too large and therefore smaller groups are preferred. This however, also means that it might be necessary to conduct two or more focus groups discussions for each target group. For the use of questionnaires, the sample size should preferably be between 100-150 respondents for each target group – where it is obtainable. For groups such as senior government officials and/or managers such large sampling size might be difficult to reach (and organize). The specific type of sampling and sampling size should be determined between the KAP survey cub-contractor and the PMO. </w:t>
      </w:r>
    </w:p>
    <w:p w:rsidR="004A36F1" w:rsidRDefault="004A36F1" w:rsidP="00B939CE">
      <w:pPr>
        <w:pStyle w:val="Body"/>
        <w:spacing w:after="120"/>
        <w:rPr>
          <w:rFonts w:ascii="Calibri" w:eastAsia="Calibri" w:hAnsi="Calibri" w:cs="Calibri"/>
          <w:sz w:val="20"/>
          <w:szCs w:val="20"/>
        </w:rPr>
      </w:pPr>
    </w:p>
    <w:p w:rsidR="004A36F1" w:rsidRDefault="0019255E" w:rsidP="00B939CE">
      <w:pPr>
        <w:pStyle w:val="Body"/>
        <w:spacing w:after="120"/>
        <w:rPr>
          <w:rStyle w:val="None"/>
          <w:rFonts w:ascii="Calibri" w:eastAsia="Calibri" w:hAnsi="Calibri" w:cs="Calibri"/>
          <w:b/>
          <w:bCs/>
          <w:sz w:val="20"/>
          <w:szCs w:val="20"/>
        </w:rPr>
      </w:pPr>
      <w:r>
        <w:rPr>
          <w:rStyle w:val="None"/>
          <w:rFonts w:ascii="Calibri" w:eastAsia="Calibri" w:hAnsi="Calibri" w:cs="Calibri"/>
          <w:b/>
          <w:bCs/>
          <w:sz w:val="20"/>
          <w:szCs w:val="20"/>
        </w:rPr>
        <w:t>Survey Plans</w:t>
      </w:r>
    </w:p>
    <w:p w:rsidR="004A36F1" w:rsidRDefault="0019255E" w:rsidP="00B939CE">
      <w:pPr>
        <w:pStyle w:val="Body"/>
        <w:numPr>
          <w:ilvl w:val="0"/>
          <w:numId w:val="9"/>
        </w:numPr>
        <w:spacing w:after="120"/>
        <w:ind w:left="0" w:firstLine="0"/>
        <w:rPr>
          <w:rStyle w:val="None"/>
          <w:rFonts w:ascii="Calibri" w:eastAsia="Calibri" w:hAnsi="Calibri" w:cs="Calibri"/>
          <w:sz w:val="20"/>
          <w:szCs w:val="20"/>
        </w:rPr>
      </w:pPr>
      <w:r>
        <w:rPr>
          <w:rStyle w:val="Hyperlink0"/>
        </w:rPr>
        <w:t xml:space="preserve">A draft survey plan should be developed by the sub-contractor as part of the initial offer/application. The plan should, following the contracting, be revised to meet the actual project realities and to ensure that the timing of the planned surveys time, logistical arrangements and other key aspects of the assignment are relevant and feasible. With the revised plan in place the PMO should coordinate with the relevant stakeholders, particularly at local level (and with local communities), to ensure availability and make the needed linkages with the survey team. </w:t>
      </w:r>
    </w:p>
    <w:p w:rsidR="004A36F1" w:rsidRDefault="004A36F1" w:rsidP="00B939CE">
      <w:pPr>
        <w:pStyle w:val="Body"/>
        <w:spacing w:after="120"/>
        <w:rPr>
          <w:rFonts w:ascii="Calibri" w:eastAsia="Calibri" w:hAnsi="Calibri" w:cs="Calibri"/>
          <w:sz w:val="20"/>
          <w:szCs w:val="20"/>
        </w:rPr>
      </w:pPr>
    </w:p>
    <w:p w:rsidR="004A36F1" w:rsidRDefault="0019255E" w:rsidP="00B939CE">
      <w:pPr>
        <w:pStyle w:val="Body"/>
        <w:spacing w:after="120"/>
        <w:rPr>
          <w:rStyle w:val="None"/>
          <w:rFonts w:ascii="Calibri" w:eastAsia="Calibri" w:hAnsi="Calibri" w:cs="Calibri"/>
          <w:b/>
          <w:bCs/>
          <w:sz w:val="20"/>
          <w:szCs w:val="20"/>
        </w:rPr>
      </w:pPr>
      <w:r>
        <w:rPr>
          <w:rStyle w:val="None"/>
          <w:rFonts w:ascii="Calibri" w:eastAsia="Calibri" w:hAnsi="Calibri" w:cs="Calibri"/>
          <w:b/>
          <w:bCs/>
          <w:sz w:val="20"/>
          <w:szCs w:val="20"/>
        </w:rPr>
        <w:t>Conducting the Survey</w:t>
      </w:r>
    </w:p>
    <w:p w:rsidR="004A36F1" w:rsidRDefault="0019255E" w:rsidP="00B939CE">
      <w:pPr>
        <w:pStyle w:val="Body"/>
        <w:numPr>
          <w:ilvl w:val="0"/>
          <w:numId w:val="9"/>
        </w:numPr>
        <w:spacing w:after="120"/>
        <w:ind w:left="0" w:firstLine="0"/>
        <w:rPr>
          <w:rStyle w:val="None"/>
          <w:rFonts w:ascii="Calibri" w:eastAsia="Calibri" w:hAnsi="Calibri" w:cs="Calibri"/>
          <w:sz w:val="20"/>
          <w:szCs w:val="20"/>
        </w:rPr>
      </w:pPr>
      <w:r>
        <w:rPr>
          <w:rStyle w:val="Hyperlink0"/>
        </w:rPr>
        <w:t xml:space="preserve">The role-out of the survey should follow the agreed survey plan the sub-contractor appointed team-leader will be responsible for the timely implementation of the survey and ensure that the team and the surveyors provide their tasks in a professional manner. The sub-contractor will keep all completed questionnaires and other relevant documentation for the duration of the assignment and will provide all collected materials to the PMO upon completion. In addition, the team-leader will ensure that communication with relevant people to clarify questions and/or solve problems is undertaken, whenever needed.  </w:t>
      </w:r>
    </w:p>
    <w:p w:rsidR="004A36F1" w:rsidRDefault="004A36F1" w:rsidP="00B939CE">
      <w:pPr>
        <w:pStyle w:val="Body"/>
        <w:spacing w:after="120"/>
        <w:rPr>
          <w:rFonts w:ascii="Calibri" w:eastAsia="Calibri" w:hAnsi="Calibri" w:cs="Calibri"/>
          <w:sz w:val="20"/>
          <w:szCs w:val="20"/>
        </w:rPr>
      </w:pPr>
    </w:p>
    <w:p w:rsidR="004A36F1" w:rsidRDefault="0019255E" w:rsidP="00B939CE">
      <w:pPr>
        <w:pStyle w:val="Body"/>
        <w:spacing w:after="120"/>
        <w:rPr>
          <w:rStyle w:val="None"/>
          <w:rFonts w:ascii="Calibri" w:eastAsia="Calibri" w:hAnsi="Calibri" w:cs="Calibri"/>
          <w:b/>
          <w:bCs/>
          <w:sz w:val="20"/>
          <w:szCs w:val="20"/>
        </w:rPr>
      </w:pPr>
      <w:r>
        <w:rPr>
          <w:rStyle w:val="None"/>
          <w:rFonts w:ascii="Calibri" w:eastAsia="Calibri" w:hAnsi="Calibri" w:cs="Calibri"/>
          <w:b/>
          <w:bCs/>
          <w:sz w:val="20"/>
          <w:szCs w:val="20"/>
        </w:rPr>
        <w:t>Data Entry and management</w:t>
      </w:r>
    </w:p>
    <w:p w:rsidR="004A36F1" w:rsidRDefault="0019255E" w:rsidP="00B939CE">
      <w:pPr>
        <w:pStyle w:val="Body"/>
        <w:numPr>
          <w:ilvl w:val="0"/>
          <w:numId w:val="9"/>
        </w:numPr>
        <w:spacing w:after="120"/>
        <w:ind w:left="0" w:firstLine="0"/>
        <w:rPr>
          <w:rStyle w:val="None"/>
          <w:rFonts w:ascii="Calibri" w:eastAsia="Calibri" w:hAnsi="Calibri" w:cs="Calibri"/>
          <w:sz w:val="20"/>
          <w:szCs w:val="20"/>
        </w:rPr>
      </w:pPr>
      <w:r>
        <w:rPr>
          <w:rStyle w:val="Hyperlink0"/>
        </w:rPr>
        <w:t xml:space="preserve">Data from questionnaires (including demographic information) will be entered in to a database/spreadsheet for statistical analysis. As part of the sub-contractors offer, the suggested data analysis methodology </w:t>
      </w:r>
      <w:proofErr w:type="gramStart"/>
      <w:r>
        <w:rPr>
          <w:rStyle w:val="Hyperlink0"/>
        </w:rPr>
        <w:t>has to</w:t>
      </w:r>
      <w:proofErr w:type="gramEnd"/>
      <w:r>
        <w:rPr>
          <w:rStyle w:val="Hyperlink0"/>
        </w:rPr>
        <w:t xml:space="preserve"> be described including which software package is to be used.  After data is entered, checked, and cleaned, the researchers will analyze the data and in addition to general statistical finding will do comparisons between variables </w:t>
      </w:r>
      <w:proofErr w:type="gramStart"/>
      <w:r>
        <w:rPr>
          <w:rStyle w:val="Hyperlink0"/>
        </w:rPr>
        <w:t>so as to</w:t>
      </w:r>
      <w:proofErr w:type="gramEnd"/>
      <w:r>
        <w:rPr>
          <w:rStyle w:val="Hyperlink0"/>
        </w:rPr>
        <w:t xml:space="preserve"> identify significant correlations. The data should be analyzed for each target group, and sub-groups or socioeconomic groups and combined, and for segments of the respondents’ social profiles, such as age, gender, ethnicity, education, location, financial situation, etc. </w:t>
      </w:r>
    </w:p>
    <w:p w:rsidR="004A36F1" w:rsidRDefault="004A36F1" w:rsidP="00B939CE">
      <w:pPr>
        <w:pStyle w:val="Body"/>
        <w:spacing w:after="120"/>
        <w:rPr>
          <w:rFonts w:ascii="Calibri" w:eastAsia="Calibri" w:hAnsi="Calibri" w:cs="Calibri"/>
          <w:sz w:val="20"/>
          <w:szCs w:val="20"/>
        </w:rPr>
      </w:pPr>
    </w:p>
    <w:p w:rsidR="004A36F1" w:rsidRDefault="0019255E" w:rsidP="00B939CE">
      <w:pPr>
        <w:pStyle w:val="Body"/>
        <w:spacing w:after="120"/>
        <w:rPr>
          <w:rStyle w:val="None"/>
          <w:rFonts w:ascii="Calibri" w:eastAsia="Calibri" w:hAnsi="Calibri" w:cs="Calibri"/>
          <w:b/>
          <w:bCs/>
          <w:sz w:val="20"/>
          <w:szCs w:val="20"/>
        </w:rPr>
      </w:pPr>
      <w:r>
        <w:rPr>
          <w:rStyle w:val="None"/>
          <w:rFonts w:ascii="Calibri" w:eastAsia="Calibri" w:hAnsi="Calibri" w:cs="Calibri"/>
          <w:b/>
          <w:bCs/>
          <w:sz w:val="20"/>
          <w:szCs w:val="20"/>
        </w:rPr>
        <w:t>Reporting, Conclusions and Recommendations</w:t>
      </w:r>
    </w:p>
    <w:p w:rsidR="004A36F1" w:rsidRDefault="0019255E" w:rsidP="00B939CE">
      <w:pPr>
        <w:pStyle w:val="Body"/>
        <w:numPr>
          <w:ilvl w:val="0"/>
          <w:numId w:val="9"/>
        </w:numPr>
        <w:spacing w:after="120"/>
        <w:ind w:left="0" w:firstLine="0"/>
        <w:rPr>
          <w:rStyle w:val="None"/>
          <w:rFonts w:ascii="Calibri" w:eastAsia="Calibri" w:hAnsi="Calibri" w:cs="Calibri"/>
          <w:sz w:val="20"/>
          <w:szCs w:val="20"/>
        </w:rPr>
      </w:pPr>
      <w:r>
        <w:rPr>
          <w:rStyle w:val="Hyperlink0"/>
        </w:rPr>
        <w:t xml:space="preserve">Based on the data analysis the sub-contractor should develop a report presenting the findings not only in “raw-data” form but via a constructive analysis bringing the different statistical findings into a more holistic frame which logically leads into broader conclusions and findings about the knowledge, attitude and practices of the different stakeholder groups on alien invasive species (IAS) and their prevention, control and management and impact on economy and ecology including traditional varieties, crop wild relatives and GRFA. The analysis should also provide the logical link between the identified findings and conclusions and the proposed recommendations. For the recommendations however, the sub-contractor </w:t>
      </w:r>
      <w:proofErr w:type="gramStart"/>
      <w:r>
        <w:rPr>
          <w:rStyle w:val="Hyperlink0"/>
        </w:rPr>
        <w:t>have to</w:t>
      </w:r>
      <w:proofErr w:type="gramEnd"/>
      <w:r>
        <w:rPr>
          <w:rStyle w:val="Hyperlink0"/>
        </w:rPr>
        <w:t xml:space="preserve"> work together with the PMO (or a small focus group) to assist the sub-contractor to identify the relevant recommendations. The recommendations should be grouped by communication area, such as communication topics, communication message, communication methods and tools, communication targets. </w:t>
      </w:r>
    </w:p>
    <w:p w:rsidR="004A36F1" w:rsidRDefault="004A36F1" w:rsidP="00B939CE">
      <w:pPr>
        <w:pStyle w:val="Body"/>
        <w:spacing w:after="120"/>
        <w:rPr>
          <w:rFonts w:ascii="Calibri" w:eastAsia="Calibri" w:hAnsi="Calibri" w:cs="Calibri"/>
          <w:sz w:val="20"/>
          <w:szCs w:val="20"/>
        </w:rPr>
      </w:pPr>
    </w:p>
    <w:p w:rsidR="004A36F1" w:rsidRDefault="00156520" w:rsidP="00B939CE">
      <w:pPr>
        <w:pStyle w:val="Body"/>
        <w:spacing w:after="120"/>
        <w:rPr>
          <w:rStyle w:val="None"/>
          <w:rFonts w:ascii="Calibri" w:eastAsia="Calibri" w:hAnsi="Calibri" w:cs="Calibri"/>
          <w:b/>
          <w:bCs/>
          <w:sz w:val="20"/>
          <w:szCs w:val="20"/>
        </w:rPr>
      </w:pPr>
      <w:r>
        <w:rPr>
          <w:rStyle w:val="None"/>
          <w:rFonts w:ascii="Calibri" w:eastAsia="Calibri" w:hAnsi="Calibri" w:cs="Calibri"/>
          <w:b/>
          <w:bCs/>
          <w:sz w:val="20"/>
          <w:szCs w:val="20"/>
        </w:rPr>
        <w:t>O</w:t>
      </w:r>
      <w:r w:rsidR="0019255E">
        <w:rPr>
          <w:rStyle w:val="None"/>
          <w:rFonts w:ascii="Calibri" w:eastAsia="Calibri" w:hAnsi="Calibri" w:cs="Calibri"/>
          <w:b/>
          <w:bCs/>
          <w:sz w:val="20"/>
          <w:szCs w:val="20"/>
        </w:rPr>
        <w:t>utline of the KAP Survey Report</w:t>
      </w:r>
    </w:p>
    <w:p w:rsidR="004A36F1" w:rsidRDefault="0019255E" w:rsidP="00B939CE">
      <w:pPr>
        <w:pStyle w:val="Body"/>
        <w:numPr>
          <w:ilvl w:val="0"/>
          <w:numId w:val="9"/>
        </w:numPr>
        <w:spacing w:after="120"/>
        <w:ind w:left="0" w:firstLine="0"/>
        <w:rPr>
          <w:rStyle w:val="None"/>
          <w:rFonts w:ascii="Calibri" w:eastAsia="Calibri" w:hAnsi="Calibri" w:cs="Calibri"/>
          <w:sz w:val="20"/>
          <w:szCs w:val="20"/>
        </w:rPr>
      </w:pPr>
      <w:r>
        <w:rPr>
          <w:rStyle w:val="None"/>
          <w:rFonts w:ascii="Calibri" w:eastAsia="Calibri" w:hAnsi="Calibri" w:cs="Calibri"/>
          <w:sz w:val="20"/>
          <w:szCs w:val="20"/>
        </w:rPr>
        <w:t xml:space="preserve">The </w:t>
      </w:r>
      <w:r>
        <w:rPr>
          <w:rStyle w:val="Hyperlink0"/>
        </w:rPr>
        <w:t>outline</w:t>
      </w:r>
      <w:r>
        <w:rPr>
          <w:rStyle w:val="None"/>
          <w:rFonts w:ascii="Calibri" w:eastAsia="Calibri" w:hAnsi="Calibri" w:cs="Calibri"/>
          <w:sz w:val="20"/>
          <w:szCs w:val="20"/>
        </w:rPr>
        <w:t xml:space="preserve"> of the KAP survey report, where the sections 1) </w:t>
      </w:r>
      <w:r>
        <w:rPr>
          <w:rStyle w:val="Hyperlink0"/>
        </w:rPr>
        <w:t xml:space="preserve">Analysis of results and identification of interlinkages and 2) Conclusions and recommendations, are the report’s main analytical sections, </w:t>
      </w:r>
      <w:r>
        <w:rPr>
          <w:rStyle w:val="None"/>
          <w:rFonts w:ascii="Calibri" w:eastAsia="Calibri" w:hAnsi="Calibri" w:cs="Calibri"/>
          <w:sz w:val="20"/>
          <w:szCs w:val="20"/>
        </w:rPr>
        <w:t>is proposed as follows:</w:t>
      </w:r>
    </w:p>
    <w:p w:rsidR="004A36F1" w:rsidRDefault="0019255E">
      <w:pPr>
        <w:pStyle w:val="ListParagraph"/>
        <w:numPr>
          <w:ilvl w:val="0"/>
          <w:numId w:val="8"/>
        </w:numPr>
        <w:rPr>
          <w:sz w:val="20"/>
          <w:szCs w:val="20"/>
        </w:rPr>
      </w:pPr>
      <w:r>
        <w:rPr>
          <w:rStyle w:val="None"/>
          <w:sz w:val="20"/>
          <w:szCs w:val="20"/>
        </w:rPr>
        <w:t>Executive summary</w:t>
      </w:r>
    </w:p>
    <w:p w:rsidR="004A36F1" w:rsidRDefault="0019255E">
      <w:pPr>
        <w:pStyle w:val="ListParagraph"/>
        <w:numPr>
          <w:ilvl w:val="0"/>
          <w:numId w:val="8"/>
        </w:numPr>
        <w:rPr>
          <w:sz w:val="20"/>
          <w:szCs w:val="20"/>
        </w:rPr>
      </w:pPr>
      <w:r>
        <w:rPr>
          <w:rStyle w:val="None"/>
          <w:sz w:val="20"/>
          <w:szCs w:val="20"/>
        </w:rPr>
        <w:t>Background and survey context</w:t>
      </w:r>
    </w:p>
    <w:p w:rsidR="004A36F1" w:rsidRDefault="0019255E">
      <w:pPr>
        <w:pStyle w:val="ListParagraph"/>
        <w:numPr>
          <w:ilvl w:val="0"/>
          <w:numId w:val="8"/>
        </w:numPr>
        <w:rPr>
          <w:sz w:val="20"/>
          <w:szCs w:val="20"/>
        </w:rPr>
      </w:pPr>
      <w:r>
        <w:rPr>
          <w:rStyle w:val="None"/>
          <w:sz w:val="20"/>
          <w:szCs w:val="20"/>
        </w:rPr>
        <w:t>Objectives of the survey</w:t>
      </w:r>
    </w:p>
    <w:p w:rsidR="004A36F1" w:rsidRDefault="0019255E">
      <w:pPr>
        <w:pStyle w:val="ListParagraph"/>
        <w:numPr>
          <w:ilvl w:val="0"/>
          <w:numId w:val="8"/>
        </w:numPr>
        <w:rPr>
          <w:sz w:val="20"/>
          <w:szCs w:val="20"/>
        </w:rPr>
      </w:pPr>
      <w:r>
        <w:rPr>
          <w:rStyle w:val="None"/>
          <w:sz w:val="20"/>
          <w:szCs w:val="20"/>
        </w:rPr>
        <w:t>Scope of the survey</w:t>
      </w:r>
    </w:p>
    <w:p w:rsidR="004A36F1" w:rsidRDefault="0019255E">
      <w:pPr>
        <w:pStyle w:val="ListParagraph"/>
        <w:numPr>
          <w:ilvl w:val="0"/>
          <w:numId w:val="8"/>
        </w:numPr>
        <w:rPr>
          <w:sz w:val="20"/>
          <w:szCs w:val="20"/>
        </w:rPr>
      </w:pPr>
      <w:r>
        <w:rPr>
          <w:rStyle w:val="None"/>
          <w:sz w:val="20"/>
          <w:szCs w:val="20"/>
        </w:rPr>
        <w:t xml:space="preserve">Survey methodology (approaches/sampling methods/sample size </w:t>
      </w:r>
      <w:proofErr w:type="spellStart"/>
      <w:r>
        <w:rPr>
          <w:rStyle w:val="None"/>
          <w:sz w:val="20"/>
          <w:szCs w:val="20"/>
        </w:rPr>
        <w:t>etc</w:t>
      </w:r>
      <w:proofErr w:type="spellEnd"/>
      <w:r>
        <w:rPr>
          <w:rStyle w:val="None"/>
          <w:sz w:val="20"/>
          <w:szCs w:val="20"/>
        </w:rPr>
        <w:t>)</w:t>
      </w:r>
    </w:p>
    <w:p w:rsidR="004A36F1" w:rsidRDefault="0019255E">
      <w:pPr>
        <w:pStyle w:val="ListParagraph"/>
        <w:numPr>
          <w:ilvl w:val="0"/>
          <w:numId w:val="8"/>
        </w:numPr>
        <w:rPr>
          <w:sz w:val="20"/>
          <w:szCs w:val="20"/>
        </w:rPr>
      </w:pPr>
      <w:r>
        <w:rPr>
          <w:rStyle w:val="None"/>
          <w:sz w:val="20"/>
          <w:szCs w:val="20"/>
        </w:rPr>
        <w:t>Data entry and analysis methods</w:t>
      </w:r>
    </w:p>
    <w:p w:rsidR="004A36F1" w:rsidRDefault="0019255E">
      <w:pPr>
        <w:pStyle w:val="ListParagraph"/>
        <w:numPr>
          <w:ilvl w:val="0"/>
          <w:numId w:val="8"/>
        </w:numPr>
        <w:rPr>
          <w:sz w:val="20"/>
          <w:szCs w:val="20"/>
        </w:rPr>
      </w:pPr>
      <w:r>
        <w:rPr>
          <w:rStyle w:val="None"/>
          <w:sz w:val="20"/>
          <w:szCs w:val="20"/>
        </w:rPr>
        <w:t>Target groups and respondent profile</w:t>
      </w:r>
    </w:p>
    <w:p w:rsidR="004A36F1" w:rsidRDefault="0019255E">
      <w:pPr>
        <w:pStyle w:val="ListParagraph"/>
        <w:numPr>
          <w:ilvl w:val="0"/>
          <w:numId w:val="8"/>
        </w:numPr>
        <w:rPr>
          <w:sz w:val="20"/>
          <w:szCs w:val="20"/>
        </w:rPr>
      </w:pPr>
      <w:r>
        <w:rPr>
          <w:rStyle w:val="None"/>
          <w:sz w:val="20"/>
          <w:szCs w:val="20"/>
        </w:rPr>
        <w:t>Survey Results (Knowledge/Attitudes/Practices/Information needs) per target group</w:t>
      </w:r>
    </w:p>
    <w:p w:rsidR="004A36F1" w:rsidRDefault="0019255E">
      <w:pPr>
        <w:pStyle w:val="ListParagraph"/>
        <w:numPr>
          <w:ilvl w:val="0"/>
          <w:numId w:val="8"/>
        </w:numPr>
        <w:rPr>
          <w:sz w:val="20"/>
          <w:szCs w:val="20"/>
        </w:rPr>
      </w:pPr>
      <w:r>
        <w:rPr>
          <w:rStyle w:val="None"/>
          <w:sz w:val="20"/>
          <w:szCs w:val="20"/>
        </w:rPr>
        <w:t>Analysis of results and identification of interlinkages</w:t>
      </w:r>
    </w:p>
    <w:p w:rsidR="004A36F1" w:rsidRDefault="0019255E">
      <w:pPr>
        <w:pStyle w:val="ListParagraph"/>
        <w:numPr>
          <w:ilvl w:val="0"/>
          <w:numId w:val="8"/>
        </w:numPr>
        <w:rPr>
          <w:sz w:val="20"/>
          <w:szCs w:val="20"/>
        </w:rPr>
      </w:pPr>
      <w:r>
        <w:rPr>
          <w:rStyle w:val="None"/>
          <w:sz w:val="20"/>
          <w:szCs w:val="20"/>
        </w:rPr>
        <w:t>Conclusions and recommendations</w:t>
      </w:r>
    </w:p>
    <w:p w:rsidR="004A36F1" w:rsidRDefault="0019255E">
      <w:pPr>
        <w:pStyle w:val="ListParagraph"/>
        <w:numPr>
          <w:ilvl w:val="0"/>
          <w:numId w:val="8"/>
        </w:numPr>
        <w:rPr>
          <w:sz w:val="20"/>
          <w:szCs w:val="20"/>
        </w:rPr>
      </w:pPr>
      <w:r>
        <w:rPr>
          <w:rStyle w:val="None"/>
          <w:sz w:val="20"/>
          <w:szCs w:val="20"/>
        </w:rPr>
        <w:t>Annexes (Surveyor team, Training Workshop on KAP Methodology and Tool, relevant survey data/tables/figures etc.)</w:t>
      </w:r>
    </w:p>
    <w:sectPr w:rsidR="004A36F1">
      <w:headerReference w:type="default" r:id="rId7"/>
      <w:footerReference w:type="default" r:id="rId8"/>
      <w:pgSz w:w="11900" w:h="16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1E1A" w:rsidRDefault="00C31E1A">
      <w:r>
        <w:separator/>
      </w:r>
    </w:p>
  </w:endnote>
  <w:endnote w:type="continuationSeparator" w:id="0">
    <w:p w:rsidR="00C31E1A" w:rsidRDefault="00C31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1002AFF" w:usb1="4000ACFF"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36F1" w:rsidRDefault="0019255E">
    <w:pPr>
      <w:pStyle w:val="Footer"/>
      <w:tabs>
        <w:tab w:val="clear" w:pos="9026"/>
        <w:tab w:val="right" w:pos="9000"/>
      </w:tabs>
      <w:jc w:val="right"/>
    </w:pPr>
    <w:r>
      <w:fldChar w:fldCharType="begin"/>
    </w:r>
    <w:r>
      <w:instrText xml:space="preserve"> PAGE </w:instrText>
    </w:r>
    <w:r>
      <w:fldChar w:fldCharType="separate"/>
    </w:r>
    <w: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1E1A" w:rsidRDefault="00C31E1A">
      <w:r>
        <w:separator/>
      </w:r>
    </w:p>
  </w:footnote>
  <w:footnote w:type="continuationSeparator" w:id="0">
    <w:p w:rsidR="00C31E1A" w:rsidRDefault="00C31E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36F1" w:rsidRDefault="004A36F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AA0BF0"/>
    <w:multiLevelType w:val="hybridMultilevel"/>
    <w:tmpl w:val="6E96E3CC"/>
    <w:numStyleLink w:val="ImportedStyle3"/>
  </w:abstractNum>
  <w:abstractNum w:abstractNumId="1" w15:restartNumberingAfterBreak="0">
    <w:nsid w:val="21DA588E"/>
    <w:multiLevelType w:val="hybridMultilevel"/>
    <w:tmpl w:val="D8EEC402"/>
    <w:numStyleLink w:val="ImportedStyle2"/>
  </w:abstractNum>
  <w:abstractNum w:abstractNumId="2" w15:restartNumberingAfterBreak="0">
    <w:nsid w:val="350F2EB1"/>
    <w:multiLevelType w:val="hybridMultilevel"/>
    <w:tmpl w:val="F084A64A"/>
    <w:lvl w:ilvl="0" w:tplc="10000001">
      <w:start w:val="1"/>
      <w:numFmt w:val="bullet"/>
      <w:lvlText w:val=""/>
      <w:lvlJc w:val="left"/>
      <w:pPr>
        <w:ind w:left="720" w:hanging="360"/>
      </w:pPr>
      <w:rPr>
        <w:rFonts w:ascii="Symbol" w:hAnsi="Symbol"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3DA643B5"/>
    <w:multiLevelType w:val="hybridMultilevel"/>
    <w:tmpl w:val="774E6F6E"/>
    <w:lvl w:ilvl="0" w:tplc="10000001">
      <w:start w:val="1"/>
      <w:numFmt w:val="bullet"/>
      <w:lvlText w:val=""/>
      <w:lvlJc w:val="left"/>
      <w:pPr>
        <w:ind w:left="720" w:hanging="360"/>
      </w:pPr>
      <w:rPr>
        <w:rFonts w:ascii="Symbol" w:hAnsi="Symbol"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 w15:restartNumberingAfterBreak="0">
    <w:nsid w:val="40694EBB"/>
    <w:multiLevelType w:val="hybridMultilevel"/>
    <w:tmpl w:val="C85C07A4"/>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53936A93"/>
    <w:multiLevelType w:val="hybridMultilevel"/>
    <w:tmpl w:val="5484CAE6"/>
    <w:numStyleLink w:val="ImportedStyle4"/>
  </w:abstractNum>
  <w:abstractNum w:abstractNumId="6" w15:restartNumberingAfterBreak="0">
    <w:nsid w:val="55223996"/>
    <w:multiLevelType w:val="hybridMultilevel"/>
    <w:tmpl w:val="6F6AD6B4"/>
    <w:numStyleLink w:val="ImportedStyle1"/>
  </w:abstractNum>
  <w:abstractNum w:abstractNumId="7" w15:restartNumberingAfterBreak="0">
    <w:nsid w:val="56542189"/>
    <w:multiLevelType w:val="hybridMultilevel"/>
    <w:tmpl w:val="6756E46E"/>
    <w:lvl w:ilvl="0" w:tplc="10000001">
      <w:start w:val="1"/>
      <w:numFmt w:val="bullet"/>
      <w:lvlText w:val=""/>
      <w:lvlJc w:val="left"/>
      <w:pPr>
        <w:ind w:left="720" w:hanging="360"/>
      </w:pPr>
      <w:rPr>
        <w:rFonts w:ascii="Symbol" w:hAnsi="Symbol"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 w15:restartNumberingAfterBreak="0">
    <w:nsid w:val="56EF4E39"/>
    <w:multiLevelType w:val="hybridMultilevel"/>
    <w:tmpl w:val="6E96E3CC"/>
    <w:styleLink w:val="ImportedStyle3"/>
    <w:lvl w:ilvl="0" w:tplc="9C86489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DC2B89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D2A2F1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770B97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02C32E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45A0C5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4E03C1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7336770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9AEF25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60E322C1"/>
    <w:multiLevelType w:val="hybridMultilevel"/>
    <w:tmpl w:val="D8EEC402"/>
    <w:styleLink w:val="ImportedStyle2"/>
    <w:lvl w:ilvl="0" w:tplc="04CC623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396C61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1B632C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0BA2D1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C1CA0A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AF46BE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AE65EE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FCA94C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0580F8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6A1D1B65"/>
    <w:multiLevelType w:val="hybridMultilevel"/>
    <w:tmpl w:val="6F6AD6B4"/>
    <w:styleLink w:val="ImportedStyle1"/>
    <w:lvl w:ilvl="0" w:tplc="724C54C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0A0E32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62857D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ECE1E6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618B9D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222B65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71AD65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6EFC3C7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C10A8B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74A077D0"/>
    <w:multiLevelType w:val="hybridMultilevel"/>
    <w:tmpl w:val="5484CAE6"/>
    <w:styleLink w:val="ImportedStyle4"/>
    <w:lvl w:ilvl="0" w:tplc="5BD8010E">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41223E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478A2C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FA64176">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D2E600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18A7B6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E2ADD3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93C9D2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012FAD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0"/>
  </w:num>
  <w:num w:numId="2">
    <w:abstractNumId w:val="6"/>
  </w:num>
  <w:num w:numId="3">
    <w:abstractNumId w:val="9"/>
  </w:num>
  <w:num w:numId="4">
    <w:abstractNumId w:val="1"/>
  </w:num>
  <w:num w:numId="5">
    <w:abstractNumId w:val="8"/>
  </w:num>
  <w:num w:numId="6">
    <w:abstractNumId w:val="0"/>
  </w:num>
  <w:num w:numId="7">
    <w:abstractNumId w:val="11"/>
  </w:num>
  <w:num w:numId="8">
    <w:abstractNumId w:val="5"/>
  </w:num>
  <w:num w:numId="9">
    <w:abstractNumId w:val="4"/>
  </w:num>
  <w:num w:numId="10">
    <w:abstractNumId w:val="7"/>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36F1"/>
    <w:rsid w:val="00030567"/>
    <w:rsid w:val="00156520"/>
    <w:rsid w:val="0019255E"/>
    <w:rsid w:val="003C1F21"/>
    <w:rsid w:val="00436A3D"/>
    <w:rsid w:val="004A36F1"/>
    <w:rsid w:val="004D0DA0"/>
    <w:rsid w:val="00620674"/>
    <w:rsid w:val="00667DC7"/>
    <w:rsid w:val="00A25339"/>
    <w:rsid w:val="00A3152E"/>
    <w:rsid w:val="00A86A55"/>
    <w:rsid w:val="00B939CE"/>
    <w:rsid w:val="00BC34EE"/>
    <w:rsid w:val="00C31E1A"/>
    <w:rsid w:val="00C50EF4"/>
    <w:rsid w:val="00CE427F"/>
    <w:rsid w:val="00EA6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185485-D2B0-4214-924D-7612A7353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Footer">
    <w:name w:val="footer"/>
    <w:pPr>
      <w:tabs>
        <w:tab w:val="center" w:pos="4513"/>
        <w:tab w:val="right" w:pos="9026"/>
      </w:tabs>
    </w:pPr>
    <w:rPr>
      <w:rFonts w:ascii="Garamond" w:hAnsi="Garamond" w:cs="Arial Unicode MS"/>
      <w:color w:val="000000"/>
      <w:sz w:val="22"/>
      <w:szCs w:val="22"/>
      <w:u w:color="000000"/>
    </w:rPr>
  </w:style>
  <w:style w:type="paragraph" w:customStyle="1" w:styleId="Body">
    <w:name w:val="Body"/>
    <w:rPr>
      <w:rFonts w:ascii="Garamond" w:hAnsi="Garamond" w:cs="Arial Unicode MS"/>
      <w:color w:val="000000"/>
      <w:sz w:val="22"/>
      <w:szCs w:val="22"/>
      <w:u w:color="000000"/>
    </w:rPr>
  </w:style>
  <w:style w:type="paragraph" w:styleId="ListParagraph">
    <w:name w:val="List Paragraph"/>
    <w:pPr>
      <w:widowControl w:val="0"/>
      <w:ind w:firstLine="420"/>
    </w:pPr>
    <w:rPr>
      <w:rFonts w:ascii="Calibri" w:eastAsia="Calibri" w:hAnsi="Calibri" w:cs="Calibri"/>
      <w:color w:val="000000"/>
      <w:kern w:val="2"/>
      <w:sz w:val="22"/>
      <w:szCs w:val="22"/>
      <w:u w:color="000000"/>
    </w:rPr>
  </w:style>
  <w:style w:type="numbering" w:customStyle="1" w:styleId="ImportedStyle1">
    <w:name w:val="Imported Style 1"/>
    <w:pPr>
      <w:numPr>
        <w:numId w:val="1"/>
      </w:numPr>
    </w:pPr>
  </w:style>
  <w:style w:type="paragraph" w:customStyle="1" w:styleId="Default">
    <w:name w:val="Default"/>
    <w:rPr>
      <w:rFonts w:ascii="Helvetica Neue" w:eastAsia="Helvetica Neue" w:hAnsi="Helvetica Neue" w:cs="Helvetica Neue"/>
      <w:color w:val="000000"/>
      <w:sz w:val="22"/>
      <w:szCs w:val="22"/>
    </w:r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character" w:customStyle="1" w:styleId="None">
    <w:name w:val="None"/>
  </w:style>
  <w:style w:type="character" w:customStyle="1" w:styleId="Hyperlink0">
    <w:name w:val="Hyperlink.0"/>
    <w:basedOn w:val="None"/>
    <w:rPr>
      <w:rFonts w:ascii="Calibri" w:eastAsia="Calibri" w:hAnsi="Calibri" w:cs="Calibri"/>
      <w:sz w:val="20"/>
      <w:szCs w:val="20"/>
      <w:lang w:val="en-US"/>
    </w:rPr>
  </w:style>
  <w:style w:type="numbering" w:customStyle="1" w:styleId="ImportedStyle4">
    <w:name w:val="Imported Style 4"/>
    <w:pPr>
      <w:numPr>
        <w:numId w:val="7"/>
      </w:numPr>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lang w:val="en-US" w:eastAsia="en-US"/>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4D0DA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0DA0"/>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Annex M C-SAP 2 PIMS5821 KAP Survey methodology 1220 2018 ver 1</DocumentTitle>
  </documentManagement>
</p:properties>
</file>

<file path=customXml/itemProps1.xml><?xml version="1.0" encoding="utf-8"?>
<ds:datastoreItem xmlns:ds="http://schemas.openxmlformats.org/officeDocument/2006/customXml" ds:itemID="{FC09F750-E69B-49E7-96A4-70829F289A9E}"/>
</file>

<file path=customXml/itemProps2.xml><?xml version="1.0" encoding="utf-8"?>
<ds:datastoreItem xmlns:ds="http://schemas.openxmlformats.org/officeDocument/2006/customXml" ds:itemID="{1463AABC-9EFC-469A-9345-0C14113AEB3C}"/>
</file>

<file path=customXml/itemProps3.xml><?xml version="1.0" encoding="utf-8"?>
<ds:datastoreItem xmlns:ds="http://schemas.openxmlformats.org/officeDocument/2006/customXml" ds:itemID="{A97401EF-C356-4791-A419-746AEA69E8B9}"/>
</file>

<file path=docProps/app.xml><?xml version="1.0" encoding="utf-8"?>
<Properties xmlns="http://schemas.openxmlformats.org/officeDocument/2006/extended-properties" xmlns:vt="http://schemas.openxmlformats.org/officeDocument/2006/docPropsVTypes">
  <Template>Normal.dotm</Template>
  <TotalTime>0</TotalTime>
  <Pages>5</Pages>
  <Words>2325</Words>
  <Characters>13256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Carsten</dc:creator>
  <cp:lastModifiedBy>Carline Jean-Louis</cp:lastModifiedBy>
  <cp:revision>2</cp:revision>
  <dcterms:created xsi:type="dcterms:W3CDTF">2019-04-02T20:49:00Z</dcterms:created>
  <dcterms:modified xsi:type="dcterms:W3CDTF">2019-04-02T20:49:00Z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